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F73" w:rsidRPr="00881A92" w:rsidRDefault="00E85F73" w:rsidP="00E85F73">
      <w:pPr>
        <w:pStyle w:val="TitleCover"/>
        <w:spacing w:before="0"/>
        <w:rPr>
          <w:rFonts w:asciiTheme="majorHAnsi" w:hAnsiTheme="majorHAnsi" w:cstheme="minorHAnsi"/>
          <w:b w:val="0"/>
          <w:noProof/>
          <w:color w:val="0000FF"/>
          <w:sz w:val="48"/>
          <w:szCs w:val="52"/>
        </w:rPr>
      </w:pPr>
      <w:bookmarkStart w:id="0" w:name="_Toc304802207"/>
      <w:bookmarkStart w:id="1" w:name="_Toc304802209"/>
      <w:bookmarkStart w:id="2" w:name="xgraphic"/>
      <w:r w:rsidRPr="00881A92">
        <w:rPr>
          <w:rFonts w:asciiTheme="majorHAnsi" w:hAnsiTheme="majorHAnsi" w:cstheme="minorHAnsi"/>
          <w:b w:val="0"/>
          <w:noProof/>
          <w:color w:val="0000FF"/>
          <w:sz w:val="48"/>
          <w:szCs w:val="52"/>
        </w:rPr>
        <w:t>Blue Ridge Research and Consulting</w:t>
      </w:r>
      <w:r w:rsidR="00BA16CC" w:rsidRPr="00881A92">
        <w:rPr>
          <w:rFonts w:asciiTheme="majorHAnsi" w:hAnsiTheme="majorHAnsi" w:cstheme="minorHAnsi"/>
          <w:b w:val="0"/>
          <w:noProof/>
          <w:color w:val="0000FF"/>
          <w:sz w:val="48"/>
          <w:szCs w:val="52"/>
        </w:rPr>
        <w:t>, LLC</w:t>
      </w:r>
    </w:p>
    <w:p w:rsidR="00E85F73" w:rsidRPr="008809AB" w:rsidRDefault="00E85F73" w:rsidP="00E85F73">
      <w:pPr>
        <w:pStyle w:val="TitleCover"/>
        <w:spacing w:before="600"/>
        <w:rPr>
          <w:rFonts w:asciiTheme="majorHAnsi" w:hAnsiTheme="majorHAnsi" w:cstheme="minorHAnsi"/>
          <w:noProof/>
          <w:sz w:val="36"/>
          <w:szCs w:val="36"/>
        </w:rPr>
      </w:pPr>
      <w:r w:rsidRPr="008809AB">
        <w:rPr>
          <w:rFonts w:asciiTheme="majorHAnsi" w:hAnsiTheme="majorHAnsi" w:cstheme="minorHAnsi"/>
          <w:noProof/>
          <w:sz w:val="36"/>
          <w:szCs w:val="36"/>
        </w:rPr>
        <w:t>Technical Report</w:t>
      </w:r>
    </w:p>
    <w:p w:rsidR="00E85F73" w:rsidRPr="008809AB" w:rsidRDefault="007F0A50" w:rsidP="008809AB">
      <w:pPr>
        <w:pStyle w:val="TitleCover"/>
        <w:spacing w:before="0" w:line="276" w:lineRule="auto"/>
        <w:rPr>
          <w:rFonts w:asciiTheme="majorHAnsi" w:hAnsiTheme="majorHAnsi" w:cstheme="minorHAnsi"/>
          <w:noProof/>
        </w:rPr>
      </w:pPr>
      <w:r w:rsidRPr="008809AB">
        <w:rPr>
          <w:rFonts w:asciiTheme="majorHAnsi" w:hAnsiTheme="majorHAnsi"/>
        </w:rPr>
        <w:t>MRNMap Noise Model Improvements</w:t>
      </w:r>
    </w:p>
    <w:p w:rsidR="00E85F73" w:rsidRPr="008809AB" w:rsidRDefault="007F0A50" w:rsidP="008809AB">
      <w:pPr>
        <w:pStyle w:val="SubtitleItalic"/>
        <w:rPr>
          <w:rFonts w:asciiTheme="minorHAnsi" w:hAnsiTheme="minorHAnsi" w:cstheme="minorHAnsi"/>
          <w:i w:val="0"/>
          <w:color w:val="000000" w:themeColor="text1"/>
          <w:spacing w:val="0"/>
          <w:sz w:val="32"/>
          <w:szCs w:val="32"/>
        </w:rPr>
      </w:pPr>
      <w:r w:rsidRPr="008809AB">
        <w:rPr>
          <w:rFonts w:asciiTheme="minorHAnsi" w:hAnsiTheme="minorHAnsi" w:cstheme="minorHAnsi"/>
          <w:i w:val="0"/>
          <w:color w:val="000000" w:themeColor="text1"/>
          <w:spacing w:val="0"/>
          <w:sz w:val="32"/>
          <w:szCs w:val="32"/>
        </w:rPr>
        <w:t xml:space="preserve">August </w:t>
      </w:r>
      <w:r w:rsidR="00CF39F1">
        <w:rPr>
          <w:rFonts w:asciiTheme="minorHAnsi" w:hAnsiTheme="minorHAnsi" w:cstheme="minorHAnsi"/>
          <w:i w:val="0"/>
          <w:color w:val="000000" w:themeColor="text1"/>
          <w:spacing w:val="0"/>
          <w:sz w:val="32"/>
          <w:szCs w:val="32"/>
        </w:rPr>
        <w:t>26</w:t>
      </w:r>
      <w:r w:rsidRPr="008809AB">
        <w:rPr>
          <w:rFonts w:asciiTheme="minorHAnsi" w:hAnsiTheme="minorHAnsi" w:cstheme="minorHAnsi"/>
          <w:i w:val="0"/>
          <w:color w:val="000000" w:themeColor="text1"/>
          <w:spacing w:val="0"/>
          <w:sz w:val="32"/>
          <w:szCs w:val="32"/>
        </w:rPr>
        <w:t>, 2013</w:t>
      </w:r>
    </w:p>
    <w:p w:rsidR="00E85F73" w:rsidRPr="000379BA" w:rsidRDefault="00E85F73" w:rsidP="00E85F73">
      <w:pPr>
        <w:pStyle w:val="BodyText"/>
        <w:rPr>
          <w:rFonts w:asciiTheme="minorHAnsi" w:hAnsiTheme="minorHAnsi" w:cstheme="minorHAnsi"/>
        </w:rPr>
      </w:pPr>
    </w:p>
    <w:p w:rsidR="00E85F73" w:rsidRPr="000379BA" w:rsidRDefault="00E85F73" w:rsidP="00E85F73">
      <w:pPr>
        <w:rPr>
          <w:rFonts w:asciiTheme="minorHAnsi" w:hAnsiTheme="minorHAnsi" w:cstheme="minorHAnsi"/>
        </w:rPr>
      </w:pPr>
    </w:p>
    <w:p w:rsidR="00E85F73" w:rsidRPr="000379BA" w:rsidRDefault="00E85F73" w:rsidP="00E85F73">
      <w:pPr>
        <w:rPr>
          <w:rFonts w:asciiTheme="minorHAnsi" w:hAnsiTheme="minorHAnsi" w:cstheme="minorHAnsi"/>
        </w:rPr>
      </w:pPr>
    </w:p>
    <w:p w:rsidR="007F0A50" w:rsidRPr="008809AB" w:rsidRDefault="00E85F73" w:rsidP="00E85F73">
      <w:pPr>
        <w:spacing w:after="0"/>
        <w:rPr>
          <w:rFonts w:asciiTheme="minorHAnsi" w:hAnsiTheme="minorHAnsi" w:cstheme="minorHAnsi"/>
          <w:sz w:val="16"/>
        </w:rPr>
      </w:pPr>
      <w:r w:rsidRPr="008809AB">
        <w:rPr>
          <w:rFonts w:asciiTheme="minorHAnsi" w:hAnsiTheme="minorHAnsi" w:cstheme="minorHAnsi"/>
          <w:noProof/>
          <w:sz w:val="16"/>
        </w:rPr>
        <mc:AlternateContent>
          <mc:Choice Requires="wps">
            <w:drawing>
              <wp:anchor distT="0" distB="0" distL="114300" distR="114300" simplePos="0" relativeHeight="251659776" behindDoc="0" locked="0" layoutInCell="1" allowOverlap="1" wp14:anchorId="6204C0D3" wp14:editId="6B665A82">
                <wp:simplePos x="0" y="0"/>
                <wp:positionH relativeFrom="column">
                  <wp:posOffset>3276600</wp:posOffset>
                </wp:positionH>
                <wp:positionV relativeFrom="paragraph">
                  <wp:posOffset>80645</wp:posOffset>
                </wp:positionV>
                <wp:extent cx="2787650" cy="3721100"/>
                <wp:effectExtent l="0" t="0" r="0" b="0"/>
                <wp:wrapNone/>
                <wp:docPr id="12294"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7650" cy="3721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772A9" w:rsidRPr="004551FD" w:rsidRDefault="00F772A9" w:rsidP="00E85F73">
                            <w:pPr>
                              <w:pStyle w:val="BodyText"/>
                              <w:spacing w:before="0" w:after="0"/>
                              <w:ind w:left="0"/>
                              <w:rPr>
                                <w:rFonts w:asciiTheme="minorHAnsi" w:hAnsiTheme="minorHAnsi" w:cstheme="minorHAnsi"/>
                                <w:sz w:val="24"/>
                                <w:szCs w:val="24"/>
                              </w:rPr>
                            </w:pPr>
                            <w:r w:rsidRPr="004551FD">
                              <w:rPr>
                                <w:rFonts w:asciiTheme="minorHAnsi" w:hAnsiTheme="minorHAnsi" w:cstheme="minorHAnsi"/>
                                <w:sz w:val="24"/>
                                <w:szCs w:val="24"/>
                              </w:rPr>
                              <w:t>Blue Ridge Research and Consulting</w:t>
                            </w:r>
                          </w:p>
                          <w:p w:rsidR="00F772A9" w:rsidRPr="004551FD" w:rsidRDefault="00F772A9" w:rsidP="00E85F73">
                            <w:pPr>
                              <w:pStyle w:val="BodyText"/>
                              <w:spacing w:before="0" w:after="0"/>
                              <w:ind w:left="0"/>
                              <w:rPr>
                                <w:rFonts w:asciiTheme="minorHAnsi" w:hAnsiTheme="minorHAnsi" w:cstheme="minorHAnsi"/>
                                <w:sz w:val="24"/>
                                <w:szCs w:val="24"/>
                              </w:rPr>
                            </w:pPr>
                            <w:r w:rsidRPr="004551FD">
                              <w:rPr>
                                <w:rFonts w:asciiTheme="minorHAnsi" w:hAnsiTheme="minorHAnsi" w:cstheme="minorHAnsi"/>
                                <w:sz w:val="24"/>
                                <w:szCs w:val="24"/>
                              </w:rPr>
                              <w:t>15 W. Walnut St., Suite C</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Asheville, NC 28801</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(p) 828-252-2209</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(f) 831-603-8321</w:t>
                            </w:r>
                          </w:p>
                          <w:p w:rsidR="00F772A9" w:rsidRPr="004551FD" w:rsidRDefault="00F772A9" w:rsidP="00E85F73">
                            <w:pPr>
                              <w:rPr>
                                <w:rFonts w:asciiTheme="minorHAnsi" w:hAnsiTheme="minorHAnsi" w:cstheme="minorHAnsi"/>
                                <w:lang w:val="da-DK"/>
                              </w:rPr>
                            </w:pPr>
                            <w:hyperlink r:id="rId9" w:history="1">
                              <w:r w:rsidRPr="004551FD">
                                <w:rPr>
                                  <w:rStyle w:val="Hyperlink"/>
                                  <w:rFonts w:asciiTheme="minorHAnsi" w:hAnsiTheme="minorHAnsi" w:cstheme="minorHAnsi"/>
                                  <w:lang w:val="da-DK"/>
                                </w:rPr>
                                <w:t>www.BlueRidgeResearch.com</w:t>
                              </w:r>
                            </w:hyperlink>
                          </w:p>
                          <w:p w:rsidR="00F772A9" w:rsidRPr="004551FD" w:rsidRDefault="00F772A9" w:rsidP="00E85F73">
                            <w:pPr>
                              <w:rPr>
                                <w:rFonts w:asciiTheme="minorHAnsi" w:hAnsiTheme="minorHAnsi" w:cstheme="minorHAnsi"/>
                                <w:lang w:val="da-DK"/>
                              </w:rPr>
                            </w:pPr>
                          </w:p>
                          <w:p w:rsidR="00F772A9" w:rsidRPr="004551FD" w:rsidRDefault="00F772A9" w:rsidP="00E85F73">
                            <w:pPr>
                              <w:rPr>
                                <w:rFonts w:asciiTheme="minorHAnsi" w:hAnsiTheme="minorHAnsi" w:cstheme="minorHAnsi"/>
                              </w:rPr>
                            </w:pPr>
                            <w:r w:rsidRPr="008809AB">
                              <w:rPr>
                                <w:rFonts w:asciiTheme="minorHAnsi" w:hAnsiTheme="minorHAnsi" w:cstheme="minorHAnsi"/>
                                <w:noProof/>
                              </w:rPr>
                              <w:drawing>
                                <wp:inline distT="0" distB="0" distL="0" distR="0" wp14:anchorId="320D9145" wp14:editId="4D8ACC12">
                                  <wp:extent cx="2602790" cy="1634837"/>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RC Logo 2013.jpg"/>
                                          <pic:cNvPicPr/>
                                        </pic:nvPicPr>
                                        <pic:blipFill rotWithShape="1">
                                          <a:blip r:embed="rId10">
                                            <a:extLst>
                                              <a:ext uri="{28A0092B-C50C-407E-A947-70E740481C1C}">
                                                <a14:useLocalDpi xmlns:a14="http://schemas.microsoft.com/office/drawing/2010/main" val="0"/>
                                              </a:ext>
                                            </a:extLst>
                                          </a:blip>
                                          <a:srcRect b="-2608"/>
                                          <a:stretch/>
                                        </pic:blipFill>
                                        <pic:spPr bwMode="auto">
                                          <a:xfrm>
                                            <a:off x="0" y="0"/>
                                            <a:ext cx="2604770" cy="163608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0" o:spid="_x0000_s1026" type="#_x0000_t202" style="position:absolute;margin-left:258pt;margin-top:6.35pt;width:219.5pt;height:29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hWZvAIAAMA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" filled="f" stroked="f">
                <v:textbox>
                  <w:txbxContent>
                    <w:p w:rsidR="00F772A9" w:rsidRPr="004551FD" w:rsidRDefault="00F772A9" w:rsidP="00E85F73">
                      <w:pPr>
                        <w:pStyle w:val="BodyText"/>
                        <w:spacing w:before="0" w:after="0"/>
                        <w:ind w:left="0"/>
                        <w:rPr>
                          <w:rFonts w:asciiTheme="minorHAnsi" w:hAnsiTheme="minorHAnsi" w:cstheme="minorHAnsi"/>
                          <w:sz w:val="24"/>
                          <w:szCs w:val="24"/>
                        </w:rPr>
                      </w:pPr>
                      <w:r w:rsidRPr="004551FD">
                        <w:rPr>
                          <w:rFonts w:asciiTheme="minorHAnsi" w:hAnsiTheme="minorHAnsi" w:cstheme="minorHAnsi"/>
                          <w:sz w:val="24"/>
                          <w:szCs w:val="24"/>
                        </w:rPr>
                        <w:t>Blue Ridge Research and Consulting</w:t>
                      </w:r>
                    </w:p>
                    <w:p w:rsidR="00F772A9" w:rsidRPr="004551FD" w:rsidRDefault="00F772A9" w:rsidP="00E85F73">
                      <w:pPr>
                        <w:pStyle w:val="BodyText"/>
                        <w:spacing w:before="0" w:after="0"/>
                        <w:ind w:left="0"/>
                        <w:rPr>
                          <w:rFonts w:asciiTheme="minorHAnsi" w:hAnsiTheme="minorHAnsi" w:cstheme="minorHAnsi"/>
                          <w:sz w:val="24"/>
                          <w:szCs w:val="24"/>
                        </w:rPr>
                      </w:pPr>
                      <w:r w:rsidRPr="004551FD">
                        <w:rPr>
                          <w:rFonts w:asciiTheme="minorHAnsi" w:hAnsiTheme="minorHAnsi" w:cstheme="minorHAnsi"/>
                          <w:sz w:val="24"/>
                          <w:szCs w:val="24"/>
                        </w:rPr>
                        <w:t>15 W. Walnut St., Suite C</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Asheville, NC 28801</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(p) 828-252-2209</w:t>
                      </w:r>
                    </w:p>
                    <w:p w:rsidR="00F772A9" w:rsidRPr="004551FD" w:rsidRDefault="00F772A9" w:rsidP="00E85F73">
                      <w:pPr>
                        <w:pStyle w:val="BodyText"/>
                        <w:spacing w:before="0" w:after="0"/>
                        <w:ind w:left="0"/>
                        <w:rPr>
                          <w:rFonts w:asciiTheme="minorHAnsi" w:hAnsiTheme="minorHAnsi" w:cstheme="minorHAnsi"/>
                          <w:sz w:val="24"/>
                          <w:szCs w:val="24"/>
                          <w:lang w:val="da-DK"/>
                        </w:rPr>
                      </w:pPr>
                      <w:r w:rsidRPr="004551FD">
                        <w:rPr>
                          <w:rFonts w:asciiTheme="minorHAnsi" w:hAnsiTheme="minorHAnsi" w:cstheme="minorHAnsi"/>
                          <w:sz w:val="24"/>
                          <w:szCs w:val="24"/>
                          <w:lang w:val="da-DK"/>
                        </w:rPr>
                        <w:t>(f) 831-603-8321</w:t>
                      </w:r>
                    </w:p>
                    <w:p w:rsidR="00F772A9" w:rsidRPr="004551FD" w:rsidRDefault="00F772A9" w:rsidP="00E85F73">
                      <w:pPr>
                        <w:rPr>
                          <w:rFonts w:asciiTheme="minorHAnsi" w:hAnsiTheme="minorHAnsi" w:cstheme="minorHAnsi"/>
                          <w:lang w:val="da-DK"/>
                        </w:rPr>
                      </w:pPr>
                      <w:hyperlink r:id="rId11" w:history="1">
                        <w:r w:rsidRPr="004551FD">
                          <w:rPr>
                            <w:rStyle w:val="Hyperlink"/>
                            <w:rFonts w:asciiTheme="minorHAnsi" w:hAnsiTheme="minorHAnsi" w:cstheme="minorHAnsi"/>
                            <w:lang w:val="da-DK"/>
                          </w:rPr>
                          <w:t>www.BlueRidgeResearch.com</w:t>
                        </w:r>
                      </w:hyperlink>
                    </w:p>
                    <w:p w:rsidR="00F772A9" w:rsidRPr="004551FD" w:rsidRDefault="00F772A9" w:rsidP="00E85F73">
                      <w:pPr>
                        <w:rPr>
                          <w:rFonts w:asciiTheme="minorHAnsi" w:hAnsiTheme="minorHAnsi" w:cstheme="minorHAnsi"/>
                          <w:lang w:val="da-DK"/>
                        </w:rPr>
                      </w:pPr>
                    </w:p>
                    <w:p w:rsidR="00F772A9" w:rsidRPr="004551FD" w:rsidRDefault="00F772A9" w:rsidP="00E85F73">
                      <w:pPr>
                        <w:rPr>
                          <w:rFonts w:asciiTheme="minorHAnsi" w:hAnsiTheme="minorHAnsi" w:cstheme="minorHAnsi"/>
                        </w:rPr>
                      </w:pPr>
                      <w:r w:rsidRPr="008809AB">
                        <w:rPr>
                          <w:rFonts w:asciiTheme="minorHAnsi" w:hAnsiTheme="minorHAnsi" w:cstheme="minorHAnsi"/>
                          <w:noProof/>
                        </w:rPr>
                        <w:drawing>
                          <wp:inline distT="0" distB="0" distL="0" distR="0" wp14:anchorId="320D9145" wp14:editId="4D8ACC12">
                            <wp:extent cx="2602790" cy="1634837"/>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RC Logo 2013.jpg"/>
                                    <pic:cNvPicPr/>
                                  </pic:nvPicPr>
                                  <pic:blipFill rotWithShape="1">
                                    <a:blip r:embed="rId10">
                                      <a:extLst>
                                        <a:ext uri="{28A0092B-C50C-407E-A947-70E740481C1C}">
                                          <a14:useLocalDpi xmlns:a14="http://schemas.microsoft.com/office/drawing/2010/main" val="0"/>
                                        </a:ext>
                                      </a:extLst>
                                    </a:blip>
                                    <a:srcRect b="-2608"/>
                                    <a:stretch/>
                                  </pic:blipFill>
                                  <pic:spPr bwMode="auto">
                                    <a:xfrm>
                                      <a:off x="0" y="0"/>
                                      <a:ext cx="2604770" cy="163608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F73" w:rsidRPr="008809AB" w:rsidRDefault="00E85F73" w:rsidP="00E85F73">
      <w:pPr>
        <w:spacing w:after="0"/>
        <w:rPr>
          <w:rFonts w:asciiTheme="minorHAnsi" w:hAnsiTheme="minorHAnsi" w:cstheme="minorHAnsi"/>
          <w:b/>
        </w:rPr>
      </w:pPr>
      <w:r w:rsidRPr="008809AB">
        <w:rPr>
          <w:rFonts w:asciiTheme="minorHAnsi" w:hAnsiTheme="minorHAnsi" w:cstheme="minorHAnsi"/>
          <w:b/>
        </w:rPr>
        <w:t>Prepared by:</w:t>
      </w:r>
    </w:p>
    <w:p w:rsidR="00E85F73" w:rsidRDefault="00E85F73" w:rsidP="00E85F73">
      <w:pPr>
        <w:spacing w:after="0"/>
        <w:rPr>
          <w:rFonts w:asciiTheme="minorHAnsi" w:hAnsiTheme="minorHAnsi" w:cstheme="minorHAnsi"/>
        </w:rPr>
      </w:pPr>
      <w:r w:rsidRPr="000379BA">
        <w:rPr>
          <w:rFonts w:asciiTheme="minorHAnsi" w:hAnsiTheme="minorHAnsi" w:cstheme="minorHAnsi"/>
        </w:rPr>
        <w:t>Bruce Ikelheimer, PhD</w:t>
      </w:r>
    </w:p>
    <w:p w:rsidR="00E85F73" w:rsidRPr="000379BA" w:rsidRDefault="007F0A50" w:rsidP="00E85F73">
      <w:pPr>
        <w:spacing w:after="0"/>
        <w:rPr>
          <w:rFonts w:asciiTheme="minorHAnsi" w:hAnsiTheme="minorHAnsi" w:cstheme="minorHAnsi"/>
        </w:rPr>
      </w:pPr>
      <w:r>
        <w:rPr>
          <w:rFonts w:asciiTheme="minorHAnsi" w:hAnsiTheme="minorHAnsi" w:cstheme="minorHAnsi"/>
        </w:rPr>
        <w:t>Micah Downing, PhD</w:t>
      </w:r>
    </w:p>
    <w:p w:rsidR="00E85F73" w:rsidRPr="000379BA" w:rsidRDefault="00E85F73" w:rsidP="00E85F73">
      <w:pPr>
        <w:spacing w:after="0"/>
        <w:rPr>
          <w:rFonts w:asciiTheme="minorHAnsi" w:hAnsiTheme="minorHAnsi" w:cstheme="minorHAnsi"/>
        </w:rPr>
      </w:pPr>
    </w:p>
    <w:p w:rsidR="00E85F73" w:rsidRPr="000379BA" w:rsidRDefault="007F0A50" w:rsidP="00E85F73">
      <w:pPr>
        <w:spacing w:after="0"/>
        <w:rPr>
          <w:rFonts w:asciiTheme="minorHAnsi" w:hAnsiTheme="minorHAnsi" w:cstheme="minorHAnsi"/>
        </w:rPr>
      </w:pPr>
      <w:r>
        <w:rPr>
          <w:rFonts w:asciiTheme="minorHAnsi" w:hAnsiTheme="minorHAnsi" w:cstheme="minorHAnsi"/>
        </w:rPr>
        <w:t xml:space="preserve">Contract No. </w:t>
      </w:r>
      <w:r>
        <w:rPr>
          <w:rFonts w:asciiTheme="minorHAnsi" w:hAnsiTheme="minorHAnsi" w:cstheme="minorHAnsi"/>
        </w:rPr>
        <w:tab/>
      </w:r>
      <w:r w:rsidRPr="007F0A50">
        <w:rPr>
          <w:rFonts w:asciiTheme="minorHAnsi" w:hAnsiTheme="minorHAnsi" w:cstheme="minorHAnsi"/>
        </w:rPr>
        <w:t>W9132T-11-C-0031</w:t>
      </w:r>
    </w:p>
    <w:p w:rsidR="00E85F73" w:rsidRPr="000379BA" w:rsidRDefault="00E85F73" w:rsidP="00E85F73">
      <w:pPr>
        <w:spacing w:after="0"/>
        <w:rPr>
          <w:rFonts w:asciiTheme="minorHAnsi" w:hAnsiTheme="minorHAnsi" w:cstheme="minorHAnsi"/>
        </w:rPr>
      </w:pPr>
      <w:proofErr w:type="gramStart"/>
      <w:r w:rsidRPr="000379BA">
        <w:rPr>
          <w:rFonts w:asciiTheme="minorHAnsi" w:hAnsiTheme="minorHAnsi" w:cstheme="minorHAnsi"/>
        </w:rPr>
        <w:t>BRRC Job No.</w:t>
      </w:r>
      <w:proofErr w:type="gramEnd"/>
      <w:r w:rsidRPr="000379BA">
        <w:rPr>
          <w:rFonts w:asciiTheme="minorHAnsi" w:hAnsiTheme="minorHAnsi" w:cstheme="minorHAnsi"/>
        </w:rPr>
        <w:t xml:space="preserve"> </w:t>
      </w:r>
      <w:r w:rsidR="007F0A50">
        <w:rPr>
          <w:rFonts w:asciiTheme="minorHAnsi" w:hAnsiTheme="minorHAnsi" w:cstheme="minorHAnsi"/>
        </w:rPr>
        <w:tab/>
        <w:t>110085</w:t>
      </w:r>
      <w:r w:rsidRPr="000379BA">
        <w:rPr>
          <w:rFonts w:asciiTheme="minorHAnsi" w:hAnsiTheme="minorHAnsi" w:cstheme="minorHAnsi"/>
        </w:rPr>
        <w:t>F</w:t>
      </w:r>
    </w:p>
    <w:p w:rsidR="00E85F73" w:rsidRPr="000379BA" w:rsidRDefault="00E85F73" w:rsidP="00E85F73">
      <w:pPr>
        <w:rPr>
          <w:rFonts w:asciiTheme="minorHAnsi" w:hAnsiTheme="minorHAnsi" w:cstheme="minorHAnsi"/>
        </w:rPr>
      </w:pPr>
    </w:p>
    <w:bookmarkEnd w:id="0"/>
    <w:bookmarkEnd w:id="1"/>
    <w:bookmarkEnd w:id="2"/>
    <w:p w:rsidR="00E95093" w:rsidRDefault="00E95093" w:rsidP="00E85F73">
      <w:pPr>
        <w:sectPr w:rsidR="00E95093" w:rsidSect="00726DB8">
          <w:endnotePr>
            <w:numFmt w:val="decimal"/>
          </w:endnotePr>
          <w:pgSz w:w="12240" w:h="15840" w:code="1"/>
          <w:pgMar w:top="1440" w:right="1440" w:bottom="1440" w:left="1440" w:header="720" w:footer="720" w:gutter="0"/>
          <w:pgNumType w:start="1"/>
          <w:cols w:space="720"/>
          <w:docGrid w:linePitch="360"/>
        </w:sectPr>
      </w:pPr>
    </w:p>
    <w:bookmarkStart w:id="3" w:name="_Toc307240960" w:displacedByCustomXml="next"/>
    <w:bookmarkStart w:id="4" w:name="_Toc307241007" w:displacedByCustomXml="next"/>
    <w:sdt>
      <w:sdtPr>
        <w:rPr>
          <w:rFonts w:ascii="Calibri" w:eastAsia="Calibri" w:hAnsi="Calibri"/>
          <w:bCs w:val="0"/>
          <w:color w:val="auto"/>
          <w:sz w:val="24"/>
          <w:szCs w:val="22"/>
          <w:lang w:eastAsia="en-US"/>
        </w:rPr>
        <w:id w:val="-1058464538"/>
        <w:docPartObj>
          <w:docPartGallery w:val="Table of Contents"/>
          <w:docPartUnique/>
        </w:docPartObj>
      </w:sdtPr>
      <w:sdtEndPr>
        <w:rPr>
          <w:b/>
          <w:noProof/>
        </w:rPr>
      </w:sdtEndPr>
      <w:sdtContent>
        <w:p w:rsidR="00D4389C" w:rsidRPr="00D156D2" w:rsidRDefault="00D4389C" w:rsidP="00147418">
          <w:pPr>
            <w:pStyle w:val="TOCHeading"/>
          </w:pPr>
          <w:r w:rsidRPr="00D156D2">
            <w:t>Table of Contents</w:t>
          </w:r>
        </w:p>
        <w:p w:rsidR="00413CF4" w:rsidRDefault="00D4389C">
          <w:pPr>
            <w:pStyle w:val="TOC1"/>
            <w:tabs>
              <w:tab w:val="left" w:pos="440"/>
              <w:tab w:val="right" w:leader="dot" w:pos="9350"/>
            </w:tabs>
            <w:rPr>
              <w:rFonts w:asciiTheme="minorHAnsi" w:eastAsiaTheme="minorEastAsia" w:hAnsiTheme="minorHAnsi" w:cstheme="minorBidi"/>
              <w:noProof/>
              <w:sz w:val="22"/>
            </w:rPr>
          </w:pPr>
          <w:r>
            <w:fldChar w:fldCharType="begin"/>
          </w:r>
          <w:r>
            <w:instrText xml:space="preserve"> TOC \o "1-3" \h \z \u </w:instrText>
          </w:r>
          <w:r>
            <w:fldChar w:fldCharType="separate"/>
          </w:r>
          <w:hyperlink w:anchor="_Toc365301769" w:history="1">
            <w:r w:rsidR="00413CF4" w:rsidRPr="00B244F2">
              <w:rPr>
                <w:rStyle w:val="Hyperlink"/>
                <w:noProof/>
              </w:rPr>
              <w:t>1.</w:t>
            </w:r>
            <w:r w:rsidR="00413CF4">
              <w:rPr>
                <w:rFonts w:asciiTheme="minorHAnsi" w:eastAsiaTheme="minorEastAsia" w:hAnsiTheme="minorHAnsi" w:cstheme="minorBidi"/>
                <w:noProof/>
                <w:sz w:val="22"/>
              </w:rPr>
              <w:tab/>
            </w:r>
            <w:r w:rsidR="00413CF4" w:rsidRPr="00B244F2">
              <w:rPr>
                <w:rStyle w:val="Hyperlink"/>
                <w:noProof/>
              </w:rPr>
              <w:t>Introduction</w:t>
            </w:r>
            <w:r w:rsidR="00413CF4">
              <w:rPr>
                <w:noProof/>
                <w:webHidden/>
              </w:rPr>
              <w:tab/>
            </w:r>
            <w:r w:rsidR="00413CF4">
              <w:rPr>
                <w:noProof/>
                <w:webHidden/>
              </w:rPr>
              <w:fldChar w:fldCharType="begin"/>
            </w:r>
            <w:r w:rsidR="00413CF4">
              <w:rPr>
                <w:noProof/>
                <w:webHidden/>
              </w:rPr>
              <w:instrText xml:space="preserve"> PAGEREF _Toc365301769 \h </w:instrText>
            </w:r>
            <w:r w:rsidR="00413CF4">
              <w:rPr>
                <w:noProof/>
                <w:webHidden/>
              </w:rPr>
            </w:r>
            <w:r w:rsidR="00413CF4">
              <w:rPr>
                <w:noProof/>
                <w:webHidden/>
              </w:rPr>
              <w:fldChar w:fldCharType="separate"/>
            </w:r>
            <w:r w:rsidR="00633192">
              <w:rPr>
                <w:noProof/>
                <w:webHidden/>
              </w:rPr>
              <w:t>3</w:t>
            </w:r>
            <w:r w:rsidR="00413CF4">
              <w:rPr>
                <w:noProof/>
                <w:webHidden/>
              </w:rPr>
              <w:fldChar w:fldCharType="end"/>
            </w:r>
          </w:hyperlink>
        </w:p>
        <w:p w:rsidR="00413CF4" w:rsidRDefault="00F772A9">
          <w:pPr>
            <w:pStyle w:val="TOC1"/>
            <w:tabs>
              <w:tab w:val="left" w:pos="440"/>
              <w:tab w:val="right" w:leader="dot" w:pos="9350"/>
            </w:tabs>
            <w:rPr>
              <w:rFonts w:asciiTheme="minorHAnsi" w:eastAsiaTheme="minorEastAsia" w:hAnsiTheme="minorHAnsi" w:cstheme="minorBidi"/>
              <w:noProof/>
              <w:sz w:val="22"/>
            </w:rPr>
          </w:pPr>
          <w:hyperlink w:anchor="_Toc365301770" w:history="1">
            <w:r w:rsidR="00413CF4" w:rsidRPr="00B244F2">
              <w:rPr>
                <w:rStyle w:val="Hyperlink"/>
                <w:noProof/>
              </w:rPr>
              <w:t>2.</w:t>
            </w:r>
            <w:r w:rsidR="00413CF4">
              <w:rPr>
                <w:rFonts w:asciiTheme="minorHAnsi" w:eastAsiaTheme="minorEastAsia" w:hAnsiTheme="minorHAnsi" w:cstheme="minorBidi"/>
                <w:noProof/>
                <w:sz w:val="22"/>
              </w:rPr>
              <w:tab/>
            </w:r>
            <w:r w:rsidR="00413CF4" w:rsidRPr="00B244F2">
              <w:rPr>
                <w:rStyle w:val="Hyperlink"/>
                <w:noProof/>
              </w:rPr>
              <w:t>Reconfigured Noise Database</w:t>
            </w:r>
            <w:r w:rsidR="00413CF4">
              <w:rPr>
                <w:noProof/>
                <w:webHidden/>
              </w:rPr>
              <w:tab/>
            </w:r>
            <w:r w:rsidR="00413CF4">
              <w:rPr>
                <w:noProof/>
                <w:webHidden/>
              </w:rPr>
              <w:fldChar w:fldCharType="begin"/>
            </w:r>
            <w:r w:rsidR="00413CF4">
              <w:rPr>
                <w:noProof/>
                <w:webHidden/>
              </w:rPr>
              <w:instrText xml:space="preserve"> PAGEREF _Toc365301770 \h </w:instrText>
            </w:r>
            <w:r w:rsidR="00413CF4">
              <w:rPr>
                <w:noProof/>
                <w:webHidden/>
              </w:rPr>
            </w:r>
            <w:r w:rsidR="00413CF4">
              <w:rPr>
                <w:noProof/>
                <w:webHidden/>
              </w:rPr>
              <w:fldChar w:fldCharType="separate"/>
            </w:r>
            <w:r w:rsidR="00633192">
              <w:rPr>
                <w:noProof/>
                <w:webHidden/>
              </w:rPr>
              <w:t>3</w:t>
            </w:r>
            <w:r w:rsidR="00413CF4">
              <w:rPr>
                <w:noProof/>
                <w:webHidden/>
              </w:rPr>
              <w:fldChar w:fldCharType="end"/>
            </w:r>
          </w:hyperlink>
        </w:p>
        <w:p w:rsidR="00413CF4" w:rsidRDefault="00F772A9">
          <w:pPr>
            <w:pStyle w:val="TOC1"/>
            <w:tabs>
              <w:tab w:val="left" w:pos="440"/>
              <w:tab w:val="right" w:leader="dot" w:pos="9350"/>
            </w:tabs>
            <w:rPr>
              <w:rFonts w:asciiTheme="minorHAnsi" w:eastAsiaTheme="minorEastAsia" w:hAnsiTheme="minorHAnsi" w:cstheme="minorBidi"/>
              <w:noProof/>
              <w:sz w:val="22"/>
            </w:rPr>
          </w:pPr>
          <w:hyperlink w:anchor="_Toc365301771" w:history="1">
            <w:r w:rsidR="00413CF4" w:rsidRPr="00B244F2">
              <w:rPr>
                <w:rStyle w:val="Hyperlink"/>
                <w:noProof/>
              </w:rPr>
              <w:t>3.</w:t>
            </w:r>
            <w:r w:rsidR="00413CF4">
              <w:rPr>
                <w:rFonts w:asciiTheme="minorHAnsi" w:eastAsiaTheme="minorEastAsia" w:hAnsiTheme="minorHAnsi" w:cstheme="minorBidi"/>
                <w:noProof/>
                <w:sz w:val="22"/>
              </w:rPr>
              <w:tab/>
            </w:r>
            <w:r w:rsidR="00413CF4" w:rsidRPr="00B244F2">
              <w:rPr>
                <w:rStyle w:val="Hyperlink"/>
                <w:noProof/>
              </w:rPr>
              <w:t>Updated Noise Calculations</w:t>
            </w:r>
            <w:r w:rsidR="00413CF4">
              <w:rPr>
                <w:noProof/>
                <w:webHidden/>
              </w:rPr>
              <w:tab/>
            </w:r>
            <w:r w:rsidR="00413CF4">
              <w:rPr>
                <w:noProof/>
                <w:webHidden/>
              </w:rPr>
              <w:fldChar w:fldCharType="begin"/>
            </w:r>
            <w:r w:rsidR="00413CF4">
              <w:rPr>
                <w:noProof/>
                <w:webHidden/>
              </w:rPr>
              <w:instrText xml:space="preserve"> PAGEREF _Toc365301771 \h </w:instrText>
            </w:r>
            <w:r w:rsidR="00413CF4">
              <w:rPr>
                <w:noProof/>
                <w:webHidden/>
              </w:rPr>
            </w:r>
            <w:r w:rsidR="00413CF4">
              <w:rPr>
                <w:noProof/>
                <w:webHidden/>
              </w:rPr>
              <w:fldChar w:fldCharType="separate"/>
            </w:r>
            <w:r w:rsidR="00633192">
              <w:rPr>
                <w:noProof/>
                <w:webHidden/>
              </w:rPr>
              <w:t>7</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72" w:history="1">
            <w:r w:rsidR="00413CF4" w:rsidRPr="00B244F2">
              <w:rPr>
                <w:rStyle w:val="Hyperlink"/>
                <w:noProof/>
              </w:rPr>
              <w:t>3.1</w:t>
            </w:r>
            <w:r w:rsidR="00413CF4">
              <w:rPr>
                <w:rFonts w:asciiTheme="minorHAnsi" w:eastAsiaTheme="minorEastAsia" w:hAnsiTheme="minorHAnsi" w:cstheme="minorBidi"/>
                <w:noProof/>
                <w:sz w:val="22"/>
              </w:rPr>
              <w:tab/>
            </w:r>
            <w:r w:rsidR="00413CF4" w:rsidRPr="00B244F2">
              <w:rPr>
                <w:rStyle w:val="Hyperlink"/>
                <w:noProof/>
              </w:rPr>
              <w:t>Military Operating Area Calculations</w:t>
            </w:r>
            <w:r w:rsidR="00413CF4">
              <w:rPr>
                <w:noProof/>
                <w:webHidden/>
              </w:rPr>
              <w:tab/>
            </w:r>
            <w:r w:rsidR="00413CF4">
              <w:rPr>
                <w:noProof/>
                <w:webHidden/>
              </w:rPr>
              <w:fldChar w:fldCharType="begin"/>
            </w:r>
            <w:r w:rsidR="00413CF4">
              <w:rPr>
                <w:noProof/>
                <w:webHidden/>
              </w:rPr>
              <w:instrText xml:space="preserve"> PAGEREF _Toc365301772 \h </w:instrText>
            </w:r>
            <w:r w:rsidR="00413CF4">
              <w:rPr>
                <w:noProof/>
                <w:webHidden/>
              </w:rPr>
            </w:r>
            <w:r w:rsidR="00413CF4">
              <w:rPr>
                <w:noProof/>
                <w:webHidden/>
              </w:rPr>
              <w:fldChar w:fldCharType="separate"/>
            </w:r>
            <w:r w:rsidR="00633192">
              <w:rPr>
                <w:noProof/>
                <w:webHidden/>
              </w:rPr>
              <w:t>8</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73" w:history="1">
            <w:r w:rsidR="00413CF4" w:rsidRPr="00B244F2">
              <w:rPr>
                <w:rStyle w:val="Hyperlink"/>
                <w:noProof/>
              </w:rPr>
              <w:t>3.2</w:t>
            </w:r>
            <w:r w:rsidR="00413CF4">
              <w:rPr>
                <w:rFonts w:asciiTheme="minorHAnsi" w:eastAsiaTheme="minorEastAsia" w:hAnsiTheme="minorHAnsi" w:cstheme="minorBidi"/>
                <w:noProof/>
                <w:sz w:val="22"/>
              </w:rPr>
              <w:tab/>
            </w:r>
            <w:r w:rsidR="00413CF4" w:rsidRPr="00B244F2">
              <w:rPr>
                <w:rStyle w:val="Hyperlink"/>
                <w:noProof/>
              </w:rPr>
              <w:t>Taper Calculations</w:t>
            </w:r>
            <w:r w:rsidR="00413CF4">
              <w:rPr>
                <w:noProof/>
                <w:webHidden/>
              </w:rPr>
              <w:tab/>
            </w:r>
            <w:r w:rsidR="00413CF4">
              <w:rPr>
                <w:noProof/>
                <w:webHidden/>
              </w:rPr>
              <w:fldChar w:fldCharType="begin"/>
            </w:r>
            <w:r w:rsidR="00413CF4">
              <w:rPr>
                <w:noProof/>
                <w:webHidden/>
              </w:rPr>
              <w:instrText xml:space="preserve"> PAGEREF _Toc365301773 \h </w:instrText>
            </w:r>
            <w:r w:rsidR="00413CF4">
              <w:rPr>
                <w:noProof/>
                <w:webHidden/>
              </w:rPr>
            </w:r>
            <w:r w:rsidR="00413CF4">
              <w:rPr>
                <w:noProof/>
                <w:webHidden/>
              </w:rPr>
              <w:fldChar w:fldCharType="separate"/>
            </w:r>
            <w:r w:rsidR="00633192">
              <w:rPr>
                <w:noProof/>
                <w:webHidden/>
              </w:rPr>
              <w:t>10</w:t>
            </w:r>
            <w:r w:rsidR="00413CF4">
              <w:rPr>
                <w:noProof/>
                <w:webHidden/>
              </w:rPr>
              <w:fldChar w:fldCharType="end"/>
            </w:r>
          </w:hyperlink>
        </w:p>
        <w:p w:rsidR="00413CF4" w:rsidRDefault="00F772A9">
          <w:pPr>
            <w:pStyle w:val="TOC1"/>
            <w:tabs>
              <w:tab w:val="left" w:pos="440"/>
              <w:tab w:val="right" w:leader="dot" w:pos="9350"/>
            </w:tabs>
            <w:rPr>
              <w:rFonts w:asciiTheme="minorHAnsi" w:eastAsiaTheme="minorEastAsia" w:hAnsiTheme="minorHAnsi" w:cstheme="minorBidi"/>
              <w:noProof/>
              <w:sz w:val="22"/>
            </w:rPr>
          </w:pPr>
          <w:hyperlink w:anchor="_Toc365301774" w:history="1">
            <w:r w:rsidR="00413CF4" w:rsidRPr="00B244F2">
              <w:rPr>
                <w:rStyle w:val="Hyperlink"/>
                <w:noProof/>
              </w:rPr>
              <w:t>4.</w:t>
            </w:r>
            <w:r w:rsidR="00413CF4">
              <w:rPr>
                <w:rFonts w:asciiTheme="minorHAnsi" w:eastAsiaTheme="minorEastAsia" w:hAnsiTheme="minorHAnsi" w:cstheme="minorBidi"/>
                <w:noProof/>
                <w:sz w:val="22"/>
              </w:rPr>
              <w:tab/>
            </w:r>
            <w:r w:rsidR="00413CF4" w:rsidRPr="00B244F2">
              <w:rPr>
                <w:rStyle w:val="Hyperlink"/>
                <w:noProof/>
              </w:rPr>
              <w:t>Advanced Number of Events Calculation</w:t>
            </w:r>
            <w:r w:rsidR="00413CF4">
              <w:rPr>
                <w:noProof/>
                <w:webHidden/>
              </w:rPr>
              <w:tab/>
            </w:r>
            <w:r w:rsidR="00413CF4">
              <w:rPr>
                <w:noProof/>
                <w:webHidden/>
              </w:rPr>
              <w:fldChar w:fldCharType="begin"/>
            </w:r>
            <w:r w:rsidR="00413CF4">
              <w:rPr>
                <w:noProof/>
                <w:webHidden/>
              </w:rPr>
              <w:instrText xml:space="preserve"> PAGEREF _Toc365301774 \h </w:instrText>
            </w:r>
            <w:r w:rsidR="00413CF4">
              <w:rPr>
                <w:noProof/>
                <w:webHidden/>
              </w:rPr>
            </w:r>
            <w:r w:rsidR="00413CF4">
              <w:rPr>
                <w:noProof/>
                <w:webHidden/>
              </w:rPr>
              <w:fldChar w:fldCharType="separate"/>
            </w:r>
            <w:r w:rsidR="00633192">
              <w:rPr>
                <w:noProof/>
                <w:webHidden/>
              </w:rPr>
              <w:t>13</w:t>
            </w:r>
            <w:r w:rsidR="00413CF4">
              <w:rPr>
                <w:noProof/>
                <w:webHidden/>
              </w:rPr>
              <w:fldChar w:fldCharType="end"/>
            </w:r>
          </w:hyperlink>
        </w:p>
        <w:p w:rsidR="00413CF4" w:rsidRDefault="00F772A9">
          <w:pPr>
            <w:pStyle w:val="TOC1"/>
            <w:tabs>
              <w:tab w:val="left" w:pos="440"/>
              <w:tab w:val="right" w:leader="dot" w:pos="9350"/>
            </w:tabs>
            <w:rPr>
              <w:rFonts w:asciiTheme="minorHAnsi" w:eastAsiaTheme="minorEastAsia" w:hAnsiTheme="minorHAnsi" w:cstheme="minorBidi"/>
              <w:noProof/>
              <w:sz w:val="22"/>
            </w:rPr>
          </w:pPr>
          <w:hyperlink w:anchor="_Toc365301775" w:history="1">
            <w:r w:rsidR="00413CF4" w:rsidRPr="00B244F2">
              <w:rPr>
                <w:rStyle w:val="Hyperlink"/>
                <w:noProof/>
              </w:rPr>
              <w:t>5.</w:t>
            </w:r>
            <w:r w:rsidR="00413CF4">
              <w:rPr>
                <w:rFonts w:asciiTheme="minorHAnsi" w:eastAsiaTheme="minorEastAsia" w:hAnsiTheme="minorHAnsi" w:cstheme="minorBidi"/>
                <w:noProof/>
                <w:sz w:val="22"/>
              </w:rPr>
              <w:tab/>
            </w:r>
            <w:r w:rsidR="00413CF4" w:rsidRPr="00B244F2">
              <w:rPr>
                <w:rStyle w:val="Hyperlink"/>
                <w:noProof/>
              </w:rPr>
              <w:t>BaseOps Interface</w:t>
            </w:r>
            <w:r w:rsidR="00413CF4">
              <w:rPr>
                <w:noProof/>
                <w:webHidden/>
              </w:rPr>
              <w:tab/>
            </w:r>
            <w:r w:rsidR="00413CF4">
              <w:rPr>
                <w:noProof/>
                <w:webHidden/>
              </w:rPr>
              <w:fldChar w:fldCharType="begin"/>
            </w:r>
            <w:r w:rsidR="00413CF4">
              <w:rPr>
                <w:noProof/>
                <w:webHidden/>
              </w:rPr>
              <w:instrText xml:space="preserve"> PAGEREF _Toc365301775 \h </w:instrText>
            </w:r>
            <w:r w:rsidR="00413CF4">
              <w:rPr>
                <w:noProof/>
                <w:webHidden/>
              </w:rPr>
            </w:r>
            <w:r w:rsidR="00413CF4">
              <w:rPr>
                <w:noProof/>
                <w:webHidden/>
              </w:rPr>
              <w:fldChar w:fldCharType="separate"/>
            </w:r>
            <w:r w:rsidR="00633192">
              <w:rPr>
                <w:noProof/>
                <w:webHidden/>
              </w:rPr>
              <w:t>14</w:t>
            </w:r>
            <w:r w:rsidR="00413CF4">
              <w:rPr>
                <w:noProof/>
                <w:webHidden/>
              </w:rPr>
              <w:fldChar w:fldCharType="end"/>
            </w:r>
          </w:hyperlink>
        </w:p>
        <w:p w:rsidR="00413CF4" w:rsidRDefault="00F772A9">
          <w:pPr>
            <w:pStyle w:val="TOC1"/>
            <w:tabs>
              <w:tab w:val="left" w:pos="440"/>
              <w:tab w:val="right" w:leader="dot" w:pos="9350"/>
            </w:tabs>
            <w:rPr>
              <w:rFonts w:asciiTheme="minorHAnsi" w:eastAsiaTheme="minorEastAsia" w:hAnsiTheme="minorHAnsi" w:cstheme="minorBidi"/>
              <w:noProof/>
              <w:sz w:val="22"/>
            </w:rPr>
          </w:pPr>
          <w:hyperlink w:anchor="_Toc365301776" w:history="1">
            <w:r w:rsidR="00413CF4" w:rsidRPr="00B244F2">
              <w:rPr>
                <w:rStyle w:val="Hyperlink"/>
                <w:noProof/>
              </w:rPr>
              <w:t>6.</w:t>
            </w:r>
            <w:r w:rsidR="00413CF4">
              <w:rPr>
                <w:rFonts w:asciiTheme="minorHAnsi" w:eastAsiaTheme="minorEastAsia" w:hAnsiTheme="minorHAnsi" w:cstheme="minorBidi"/>
                <w:noProof/>
                <w:sz w:val="22"/>
              </w:rPr>
              <w:tab/>
            </w:r>
            <w:r w:rsidR="00413CF4" w:rsidRPr="00B244F2">
              <w:rPr>
                <w:rStyle w:val="Hyperlink"/>
                <w:noProof/>
              </w:rPr>
              <w:t>Standalone Executable File</w:t>
            </w:r>
            <w:r w:rsidR="00413CF4">
              <w:rPr>
                <w:noProof/>
                <w:webHidden/>
              </w:rPr>
              <w:tab/>
            </w:r>
            <w:r w:rsidR="00413CF4">
              <w:rPr>
                <w:noProof/>
                <w:webHidden/>
              </w:rPr>
              <w:fldChar w:fldCharType="begin"/>
            </w:r>
            <w:r w:rsidR="00413CF4">
              <w:rPr>
                <w:noProof/>
                <w:webHidden/>
              </w:rPr>
              <w:instrText xml:space="preserve"> PAGEREF _Toc365301776 \h </w:instrText>
            </w:r>
            <w:r w:rsidR="00413CF4">
              <w:rPr>
                <w:noProof/>
                <w:webHidden/>
              </w:rPr>
            </w:r>
            <w:r w:rsidR="00413CF4">
              <w:rPr>
                <w:noProof/>
                <w:webHidden/>
              </w:rPr>
              <w:fldChar w:fldCharType="separate"/>
            </w:r>
            <w:r w:rsidR="00633192">
              <w:rPr>
                <w:noProof/>
                <w:webHidden/>
              </w:rPr>
              <w:t>16</w:t>
            </w:r>
            <w:r w:rsidR="00413CF4">
              <w:rPr>
                <w:noProof/>
                <w:webHidden/>
              </w:rPr>
              <w:fldChar w:fldCharType="end"/>
            </w:r>
          </w:hyperlink>
        </w:p>
        <w:p w:rsidR="00413CF4" w:rsidRDefault="00F772A9">
          <w:pPr>
            <w:pStyle w:val="TOC1"/>
            <w:tabs>
              <w:tab w:val="left" w:pos="1540"/>
              <w:tab w:val="right" w:leader="dot" w:pos="9350"/>
            </w:tabs>
            <w:rPr>
              <w:rFonts w:asciiTheme="minorHAnsi" w:eastAsiaTheme="minorEastAsia" w:hAnsiTheme="minorHAnsi" w:cstheme="minorBidi"/>
              <w:noProof/>
              <w:sz w:val="22"/>
            </w:rPr>
          </w:pPr>
          <w:hyperlink w:anchor="_Toc365301777" w:history="1">
            <w:r w:rsidR="00413CF4" w:rsidRPr="00B244F2">
              <w:rPr>
                <w:rStyle w:val="Hyperlink"/>
                <w:noProof/>
              </w:rPr>
              <w:t>Appendix A</w:t>
            </w:r>
            <w:r w:rsidR="00413CF4">
              <w:rPr>
                <w:rFonts w:asciiTheme="minorHAnsi" w:eastAsiaTheme="minorEastAsia" w:hAnsiTheme="minorHAnsi" w:cstheme="minorBidi"/>
                <w:noProof/>
                <w:sz w:val="22"/>
              </w:rPr>
              <w:tab/>
            </w:r>
            <w:r w:rsidR="00413CF4" w:rsidRPr="00B244F2">
              <w:rPr>
                <w:rStyle w:val="Hyperlink"/>
                <w:noProof/>
              </w:rPr>
              <w:t>MRNMap Version 3.0 Input File Format</w:t>
            </w:r>
            <w:r w:rsidR="00413CF4">
              <w:rPr>
                <w:noProof/>
                <w:webHidden/>
              </w:rPr>
              <w:tab/>
            </w:r>
            <w:r w:rsidR="00413CF4">
              <w:rPr>
                <w:noProof/>
                <w:webHidden/>
              </w:rPr>
              <w:fldChar w:fldCharType="begin"/>
            </w:r>
            <w:r w:rsidR="00413CF4">
              <w:rPr>
                <w:noProof/>
                <w:webHidden/>
              </w:rPr>
              <w:instrText xml:space="preserve"> PAGEREF _Toc365301777 \h </w:instrText>
            </w:r>
            <w:r w:rsidR="00413CF4">
              <w:rPr>
                <w:noProof/>
                <w:webHidden/>
              </w:rPr>
            </w:r>
            <w:r w:rsidR="00413CF4">
              <w:rPr>
                <w:noProof/>
                <w:webHidden/>
              </w:rPr>
              <w:fldChar w:fldCharType="separate"/>
            </w:r>
            <w:r w:rsidR="00633192">
              <w:rPr>
                <w:noProof/>
                <w:webHidden/>
              </w:rPr>
              <w:t>17</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78" w:history="1">
            <w:r w:rsidR="00413CF4" w:rsidRPr="00B244F2">
              <w:rPr>
                <w:rStyle w:val="Hyperlink"/>
                <w:noProof/>
              </w:rPr>
              <w:t>A.1</w:t>
            </w:r>
            <w:r w:rsidR="00413CF4">
              <w:rPr>
                <w:rFonts w:asciiTheme="minorHAnsi" w:eastAsiaTheme="minorEastAsia" w:hAnsiTheme="minorHAnsi" w:cstheme="minorBidi"/>
                <w:noProof/>
                <w:sz w:val="22"/>
              </w:rPr>
              <w:tab/>
            </w:r>
            <w:r w:rsidR="00413CF4" w:rsidRPr="00B244F2">
              <w:rPr>
                <w:rStyle w:val="Hyperlink"/>
                <w:noProof/>
              </w:rPr>
              <w:t>File Format Overview</w:t>
            </w:r>
            <w:r w:rsidR="00413CF4">
              <w:rPr>
                <w:noProof/>
                <w:webHidden/>
              </w:rPr>
              <w:tab/>
            </w:r>
            <w:r w:rsidR="00413CF4">
              <w:rPr>
                <w:noProof/>
                <w:webHidden/>
              </w:rPr>
              <w:fldChar w:fldCharType="begin"/>
            </w:r>
            <w:r w:rsidR="00413CF4">
              <w:rPr>
                <w:noProof/>
                <w:webHidden/>
              </w:rPr>
              <w:instrText xml:space="preserve"> PAGEREF _Toc365301778 \h </w:instrText>
            </w:r>
            <w:r w:rsidR="00413CF4">
              <w:rPr>
                <w:noProof/>
                <w:webHidden/>
              </w:rPr>
            </w:r>
            <w:r w:rsidR="00413CF4">
              <w:rPr>
                <w:noProof/>
                <w:webHidden/>
              </w:rPr>
              <w:fldChar w:fldCharType="separate"/>
            </w:r>
            <w:r w:rsidR="00633192">
              <w:rPr>
                <w:noProof/>
                <w:webHidden/>
              </w:rPr>
              <w:t>17</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79" w:history="1">
            <w:r w:rsidR="00413CF4" w:rsidRPr="00B244F2">
              <w:rPr>
                <w:rStyle w:val="Hyperlink"/>
                <w:noProof/>
              </w:rPr>
              <w:t>A.2</w:t>
            </w:r>
            <w:r w:rsidR="00413CF4">
              <w:rPr>
                <w:rFonts w:asciiTheme="minorHAnsi" w:eastAsiaTheme="minorEastAsia" w:hAnsiTheme="minorHAnsi" w:cstheme="minorBidi"/>
                <w:noProof/>
                <w:sz w:val="22"/>
              </w:rPr>
              <w:tab/>
            </w:r>
            <w:r w:rsidR="00413CF4" w:rsidRPr="00B244F2">
              <w:rPr>
                <w:rStyle w:val="Hyperlink"/>
                <w:noProof/>
              </w:rPr>
              <w:t>Limits</w:t>
            </w:r>
            <w:r w:rsidR="00413CF4">
              <w:rPr>
                <w:noProof/>
                <w:webHidden/>
              </w:rPr>
              <w:tab/>
            </w:r>
            <w:r w:rsidR="00413CF4">
              <w:rPr>
                <w:noProof/>
                <w:webHidden/>
              </w:rPr>
              <w:fldChar w:fldCharType="begin"/>
            </w:r>
            <w:r w:rsidR="00413CF4">
              <w:rPr>
                <w:noProof/>
                <w:webHidden/>
              </w:rPr>
              <w:instrText xml:space="preserve"> PAGEREF _Toc365301779 \h </w:instrText>
            </w:r>
            <w:r w:rsidR="00413CF4">
              <w:rPr>
                <w:noProof/>
                <w:webHidden/>
              </w:rPr>
            </w:r>
            <w:r w:rsidR="00413CF4">
              <w:rPr>
                <w:noProof/>
                <w:webHidden/>
              </w:rPr>
              <w:fldChar w:fldCharType="separate"/>
            </w:r>
            <w:r w:rsidR="00633192">
              <w:rPr>
                <w:noProof/>
                <w:webHidden/>
              </w:rPr>
              <w:t>19</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0" w:history="1">
            <w:r w:rsidR="00413CF4" w:rsidRPr="00B244F2">
              <w:rPr>
                <w:rStyle w:val="Hyperlink"/>
                <w:noProof/>
              </w:rPr>
              <w:t>A.3</w:t>
            </w:r>
            <w:r w:rsidR="00413CF4">
              <w:rPr>
                <w:rFonts w:asciiTheme="minorHAnsi" w:eastAsiaTheme="minorEastAsia" w:hAnsiTheme="minorHAnsi" w:cstheme="minorBidi"/>
                <w:noProof/>
                <w:sz w:val="22"/>
              </w:rPr>
              <w:tab/>
            </w:r>
            <w:r w:rsidR="00413CF4" w:rsidRPr="00B244F2">
              <w:rPr>
                <w:rStyle w:val="Hyperlink"/>
                <w:noProof/>
              </w:rPr>
              <w:t>Physical Units</w:t>
            </w:r>
            <w:r w:rsidR="00413CF4">
              <w:rPr>
                <w:noProof/>
                <w:webHidden/>
              </w:rPr>
              <w:tab/>
            </w:r>
            <w:r w:rsidR="00413CF4">
              <w:rPr>
                <w:noProof/>
                <w:webHidden/>
              </w:rPr>
              <w:fldChar w:fldCharType="begin"/>
            </w:r>
            <w:r w:rsidR="00413CF4">
              <w:rPr>
                <w:noProof/>
                <w:webHidden/>
              </w:rPr>
              <w:instrText xml:space="preserve"> PAGEREF _Toc365301780 \h </w:instrText>
            </w:r>
            <w:r w:rsidR="00413CF4">
              <w:rPr>
                <w:noProof/>
                <w:webHidden/>
              </w:rPr>
            </w:r>
            <w:r w:rsidR="00413CF4">
              <w:rPr>
                <w:noProof/>
                <w:webHidden/>
              </w:rPr>
              <w:fldChar w:fldCharType="separate"/>
            </w:r>
            <w:r w:rsidR="00633192">
              <w:rPr>
                <w:noProof/>
                <w:webHidden/>
              </w:rPr>
              <w:t>19</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1" w:history="1">
            <w:r w:rsidR="00413CF4" w:rsidRPr="00B244F2">
              <w:rPr>
                <w:rStyle w:val="Hyperlink"/>
                <w:noProof/>
              </w:rPr>
              <w:t>A.4</w:t>
            </w:r>
            <w:r w:rsidR="00413CF4">
              <w:rPr>
                <w:rFonts w:asciiTheme="minorHAnsi" w:eastAsiaTheme="minorEastAsia" w:hAnsiTheme="minorHAnsi" w:cstheme="minorBidi"/>
                <w:noProof/>
                <w:sz w:val="22"/>
              </w:rPr>
              <w:tab/>
            </w:r>
            <w:r w:rsidR="00413CF4" w:rsidRPr="00B244F2">
              <w:rPr>
                <w:rStyle w:val="Hyperlink"/>
                <w:noProof/>
              </w:rPr>
              <w:t>Coordinate System</w:t>
            </w:r>
            <w:r w:rsidR="00413CF4">
              <w:rPr>
                <w:noProof/>
                <w:webHidden/>
              </w:rPr>
              <w:tab/>
            </w:r>
            <w:r w:rsidR="00413CF4">
              <w:rPr>
                <w:noProof/>
                <w:webHidden/>
              </w:rPr>
              <w:fldChar w:fldCharType="begin"/>
            </w:r>
            <w:r w:rsidR="00413CF4">
              <w:rPr>
                <w:noProof/>
                <w:webHidden/>
              </w:rPr>
              <w:instrText xml:space="preserve"> PAGEREF _Toc365301781 \h </w:instrText>
            </w:r>
            <w:r w:rsidR="00413CF4">
              <w:rPr>
                <w:noProof/>
                <w:webHidden/>
              </w:rPr>
            </w:r>
            <w:r w:rsidR="00413CF4">
              <w:rPr>
                <w:noProof/>
                <w:webHidden/>
              </w:rPr>
              <w:fldChar w:fldCharType="separate"/>
            </w:r>
            <w:r w:rsidR="00633192">
              <w:rPr>
                <w:noProof/>
                <w:webHidden/>
              </w:rPr>
              <w:t>19</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2" w:history="1">
            <w:r w:rsidR="00413CF4" w:rsidRPr="00B244F2">
              <w:rPr>
                <w:rStyle w:val="Hyperlink"/>
                <w:noProof/>
              </w:rPr>
              <w:t>A.5</w:t>
            </w:r>
            <w:r w:rsidR="00413CF4">
              <w:rPr>
                <w:rFonts w:asciiTheme="minorHAnsi" w:eastAsiaTheme="minorEastAsia" w:hAnsiTheme="minorHAnsi" w:cstheme="minorBidi"/>
                <w:noProof/>
                <w:sz w:val="22"/>
              </w:rPr>
              <w:tab/>
            </w:r>
            <w:r w:rsidR="00413CF4" w:rsidRPr="00B244F2">
              <w:rPr>
                <w:rStyle w:val="Hyperlink"/>
                <w:noProof/>
              </w:rPr>
              <w:t>MRNMAP INPUT FILE Section</w:t>
            </w:r>
            <w:r w:rsidR="00413CF4">
              <w:rPr>
                <w:noProof/>
                <w:webHidden/>
              </w:rPr>
              <w:tab/>
            </w:r>
            <w:r w:rsidR="00413CF4">
              <w:rPr>
                <w:noProof/>
                <w:webHidden/>
              </w:rPr>
              <w:fldChar w:fldCharType="begin"/>
            </w:r>
            <w:r w:rsidR="00413CF4">
              <w:rPr>
                <w:noProof/>
                <w:webHidden/>
              </w:rPr>
              <w:instrText xml:space="preserve"> PAGEREF _Toc365301782 \h </w:instrText>
            </w:r>
            <w:r w:rsidR="00413CF4">
              <w:rPr>
                <w:noProof/>
                <w:webHidden/>
              </w:rPr>
            </w:r>
            <w:r w:rsidR="00413CF4">
              <w:rPr>
                <w:noProof/>
                <w:webHidden/>
              </w:rPr>
              <w:fldChar w:fldCharType="separate"/>
            </w:r>
            <w:r w:rsidR="00633192">
              <w:rPr>
                <w:noProof/>
                <w:webHidden/>
              </w:rPr>
              <w:t>21</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3" w:history="1">
            <w:r w:rsidR="00413CF4" w:rsidRPr="00B244F2">
              <w:rPr>
                <w:rStyle w:val="Hyperlink"/>
                <w:noProof/>
              </w:rPr>
              <w:t>A.6</w:t>
            </w:r>
            <w:r w:rsidR="00413CF4">
              <w:rPr>
                <w:rFonts w:asciiTheme="minorHAnsi" w:eastAsiaTheme="minorEastAsia" w:hAnsiTheme="minorHAnsi" w:cstheme="minorBidi"/>
                <w:noProof/>
                <w:sz w:val="22"/>
              </w:rPr>
              <w:tab/>
            </w:r>
            <w:r w:rsidR="00413CF4" w:rsidRPr="00B244F2">
              <w:rPr>
                <w:rStyle w:val="Hyperlink"/>
                <w:noProof/>
              </w:rPr>
              <w:t>CASE Section</w:t>
            </w:r>
            <w:r w:rsidR="00413CF4">
              <w:rPr>
                <w:noProof/>
                <w:webHidden/>
              </w:rPr>
              <w:tab/>
            </w:r>
            <w:r w:rsidR="00413CF4">
              <w:rPr>
                <w:noProof/>
                <w:webHidden/>
              </w:rPr>
              <w:fldChar w:fldCharType="begin"/>
            </w:r>
            <w:r w:rsidR="00413CF4">
              <w:rPr>
                <w:noProof/>
                <w:webHidden/>
              </w:rPr>
              <w:instrText xml:space="preserve"> PAGEREF _Toc365301783 \h </w:instrText>
            </w:r>
            <w:r w:rsidR="00413CF4">
              <w:rPr>
                <w:noProof/>
                <w:webHidden/>
              </w:rPr>
            </w:r>
            <w:r w:rsidR="00413CF4">
              <w:rPr>
                <w:noProof/>
                <w:webHidden/>
              </w:rPr>
              <w:fldChar w:fldCharType="separate"/>
            </w:r>
            <w:r w:rsidR="00633192">
              <w:rPr>
                <w:noProof/>
                <w:webHidden/>
              </w:rPr>
              <w:t>21</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4" w:history="1">
            <w:r w:rsidR="00413CF4" w:rsidRPr="00B244F2">
              <w:rPr>
                <w:rStyle w:val="Hyperlink"/>
                <w:noProof/>
              </w:rPr>
              <w:t>A.7</w:t>
            </w:r>
            <w:r w:rsidR="00413CF4">
              <w:rPr>
                <w:rFonts w:asciiTheme="minorHAnsi" w:eastAsiaTheme="minorEastAsia" w:hAnsiTheme="minorHAnsi" w:cstheme="minorBidi"/>
                <w:noProof/>
                <w:sz w:val="22"/>
              </w:rPr>
              <w:tab/>
            </w:r>
            <w:r w:rsidR="00413CF4" w:rsidRPr="00B244F2">
              <w:rPr>
                <w:rStyle w:val="Hyperlink"/>
                <w:noProof/>
              </w:rPr>
              <w:t>SPECIFIC CALCULATION POINTS Section</w:t>
            </w:r>
            <w:r w:rsidR="00413CF4">
              <w:rPr>
                <w:noProof/>
                <w:webHidden/>
              </w:rPr>
              <w:tab/>
            </w:r>
            <w:r w:rsidR="00413CF4">
              <w:rPr>
                <w:noProof/>
                <w:webHidden/>
              </w:rPr>
              <w:fldChar w:fldCharType="begin"/>
            </w:r>
            <w:r w:rsidR="00413CF4">
              <w:rPr>
                <w:noProof/>
                <w:webHidden/>
              </w:rPr>
              <w:instrText xml:space="preserve"> PAGEREF _Toc365301784 \h </w:instrText>
            </w:r>
            <w:r w:rsidR="00413CF4">
              <w:rPr>
                <w:noProof/>
                <w:webHidden/>
              </w:rPr>
            </w:r>
            <w:r w:rsidR="00413CF4">
              <w:rPr>
                <w:noProof/>
                <w:webHidden/>
              </w:rPr>
              <w:fldChar w:fldCharType="separate"/>
            </w:r>
            <w:r w:rsidR="00633192">
              <w:rPr>
                <w:noProof/>
                <w:webHidden/>
              </w:rPr>
              <w:t>23</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5" w:history="1">
            <w:r w:rsidR="00413CF4" w:rsidRPr="00B244F2">
              <w:rPr>
                <w:rStyle w:val="Hyperlink"/>
                <w:noProof/>
              </w:rPr>
              <w:t>A.8</w:t>
            </w:r>
            <w:r w:rsidR="00413CF4">
              <w:rPr>
                <w:rFonts w:asciiTheme="minorHAnsi" w:eastAsiaTheme="minorEastAsia" w:hAnsiTheme="minorHAnsi" w:cstheme="minorBidi"/>
                <w:noProof/>
                <w:sz w:val="22"/>
              </w:rPr>
              <w:tab/>
            </w:r>
            <w:r w:rsidR="00413CF4" w:rsidRPr="00B244F2">
              <w:rPr>
                <w:rStyle w:val="Hyperlink"/>
                <w:noProof/>
              </w:rPr>
              <w:t>AVOIDANCE AREAS Section</w:t>
            </w:r>
            <w:r w:rsidR="00413CF4">
              <w:rPr>
                <w:noProof/>
                <w:webHidden/>
              </w:rPr>
              <w:tab/>
            </w:r>
            <w:r w:rsidR="00413CF4">
              <w:rPr>
                <w:noProof/>
                <w:webHidden/>
              </w:rPr>
              <w:fldChar w:fldCharType="begin"/>
            </w:r>
            <w:r w:rsidR="00413CF4">
              <w:rPr>
                <w:noProof/>
                <w:webHidden/>
              </w:rPr>
              <w:instrText xml:space="preserve"> PAGEREF _Toc365301785 \h </w:instrText>
            </w:r>
            <w:r w:rsidR="00413CF4">
              <w:rPr>
                <w:noProof/>
                <w:webHidden/>
              </w:rPr>
            </w:r>
            <w:r w:rsidR="00413CF4">
              <w:rPr>
                <w:noProof/>
                <w:webHidden/>
              </w:rPr>
              <w:fldChar w:fldCharType="separate"/>
            </w:r>
            <w:r w:rsidR="00633192">
              <w:rPr>
                <w:noProof/>
                <w:webHidden/>
              </w:rPr>
              <w:t>23</w:t>
            </w:r>
            <w:r w:rsidR="00413CF4">
              <w:rPr>
                <w:noProof/>
                <w:webHidden/>
              </w:rPr>
              <w:fldChar w:fldCharType="end"/>
            </w:r>
          </w:hyperlink>
        </w:p>
        <w:p w:rsidR="00413CF4" w:rsidRDefault="00F772A9">
          <w:pPr>
            <w:pStyle w:val="TOC2"/>
            <w:rPr>
              <w:rFonts w:asciiTheme="minorHAnsi" w:eastAsiaTheme="minorEastAsia" w:hAnsiTheme="minorHAnsi" w:cstheme="minorBidi"/>
              <w:noProof/>
              <w:sz w:val="22"/>
            </w:rPr>
          </w:pPr>
          <w:hyperlink w:anchor="_Toc365301786" w:history="1">
            <w:r w:rsidR="00413CF4" w:rsidRPr="00B244F2">
              <w:rPr>
                <w:rStyle w:val="Hyperlink"/>
                <w:noProof/>
              </w:rPr>
              <w:t>A.9</w:t>
            </w:r>
            <w:r w:rsidR="00413CF4">
              <w:rPr>
                <w:rFonts w:asciiTheme="minorHAnsi" w:eastAsiaTheme="minorEastAsia" w:hAnsiTheme="minorHAnsi" w:cstheme="minorBidi"/>
                <w:noProof/>
                <w:sz w:val="22"/>
              </w:rPr>
              <w:tab/>
            </w:r>
            <w:r w:rsidR="00413CF4" w:rsidRPr="00B244F2">
              <w:rPr>
                <w:rStyle w:val="Hyperlink"/>
                <w:noProof/>
              </w:rPr>
              <w:t>MOAS Section</w:t>
            </w:r>
            <w:r w:rsidR="00413CF4">
              <w:rPr>
                <w:noProof/>
                <w:webHidden/>
              </w:rPr>
              <w:tab/>
            </w:r>
            <w:r w:rsidR="00413CF4">
              <w:rPr>
                <w:noProof/>
                <w:webHidden/>
              </w:rPr>
              <w:fldChar w:fldCharType="begin"/>
            </w:r>
            <w:r w:rsidR="00413CF4">
              <w:rPr>
                <w:noProof/>
                <w:webHidden/>
              </w:rPr>
              <w:instrText xml:space="preserve"> PAGEREF _Toc365301786 \h </w:instrText>
            </w:r>
            <w:r w:rsidR="00413CF4">
              <w:rPr>
                <w:noProof/>
                <w:webHidden/>
              </w:rPr>
            </w:r>
            <w:r w:rsidR="00413CF4">
              <w:rPr>
                <w:noProof/>
                <w:webHidden/>
              </w:rPr>
              <w:fldChar w:fldCharType="separate"/>
            </w:r>
            <w:r w:rsidR="00633192">
              <w:rPr>
                <w:noProof/>
                <w:webHidden/>
              </w:rPr>
              <w:t>24</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87" w:history="1">
            <w:r w:rsidR="00413CF4" w:rsidRPr="00B244F2">
              <w:rPr>
                <w:rStyle w:val="Hyperlink"/>
                <w:noProof/>
              </w:rPr>
              <w:t>A.10</w:t>
            </w:r>
            <w:r w:rsidR="00413CF4">
              <w:rPr>
                <w:rFonts w:asciiTheme="minorHAnsi" w:eastAsiaTheme="minorEastAsia" w:hAnsiTheme="minorHAnsi" w:cstheme="minorBidi"/>
                <w:noProof/>
                <w:sz w:val="22"/>
              </w:rPr>
              <w:tab/>
            </w:r>
            <w:r w:rsidR="00413CF4" w:rsidRPr="00B244F2">
              <w:rPr>
                <w:rStyle w:val="Hyperlink"/>
                <w:noProof/>
              </w:rPr>
              <w:t>MTRS Section</w:t>
            </w:r>
            <w:r w:rsidR="00413CF4">
              <w:rPr>
                <w:noProof/>
                <w:webHidden/>
              </w:rPr>
              <w:tab/>
            </w:r>
            <w:r w:rsidR="00413CF4">
              <w:rPr>
                <w:noProof/>
                <w:webHidden/>
              </w:rPr>
              <w:fldChar w:fldCharType="begin"/>
            </w:r>
            <w:r w:rsidR="00413CF4">
              <w:rPr>
                <w:noProof/>
                <w:webHidden/>
              </w:rPr>
              <w:instrText xml:space="preserve"> PAGEREF _Toc365301787 \h </w:instrText>
            </w:r>
            <w:r w:rsidR="00413CF4">
              <w:rPr>
                <w:noProof/>
                <w:webHidden/>
              </w:rPr>
            </w:r>
            <w:r w:rsidR="00413CF4">
              <w:rPr>
                <w:noProof/>
                <w:webHidden/>
              </w:rPr>
              <w:fldChar w:fldCharType="separate"/>
            </w:r>
            <w:r w:rsidR="00633192">
              <w:rPr>
                <w:noProof/>
                <w:webHidden/>
              </w:rPr>
              <w:t>24</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88" w:history="1">
            <w:r w:rsidR="00413CF4" w:rsidRPr="00B244F2">
              <w:rPr>
                <w:rStyle w:val="Hyperlink"/>
                <w:noProof/>
              </w:rPr>
              <w:t>A.11</w:t>
            </w:r>
            <w:r w:rsidR="00413CF4">
              <w:rPr>
                <w:rFonts w:asciiTheme="minorHAnsi" w:eastAsiaTheme="minorEastAsia" w:hAnsiTheme="minorHAnsi" w:cstheme="minorBidi"/>
                <w:noProof/>
                <w:sz w:val="22"/>
              </w:rPr>
              <w:tab/>
            </w:r>
            <w:r w:rsidR="00413CF4" w:rsidRPr="00B244F2">
              <w:rPr>
                <w:rStyle w:val="Hyperlink"/>
                <w:noProof/>
              </w:rPr>
              <w:t>MISSIONS Section</w:t>
            </w:r>
            <w:r w:rsidR="00413CF4">
              <w:rPr>
                <w:noProof/>
                <w:webHidden/>
              </w:rPr>
              <w:tab/>
            </w:r>
            <w:r w:rsidR="00413CF4">
              <w:rPr>
                <w:noProof/>
                <w:webHidden/>
              </w:rPr>
              <w:fldChar w:fldCharType="begin"/>
            </w:r>
            <w:r w:rsidR="00413CF4">
              <w:rPr>
                <w:noProof/>
                <w:webHidden/>
              </w:rPr>
              <w:instrText xml:space="preserve"> PAGEREF _Toc365301788 \h </w:instrText>
            </w:r>
            <w:r w:rsidR="00413CF4">
              <w:rPr>
                <w:noProof/>
                <w:webHidden/>
              </w:rPr>
            </w:r>
            <w:r w:rsidR="00413CF4">
              <w:rPr>
                <w:noProof/>
                <w:webHidden/>
              </w:rPr>
              <w:fldChar w:fldCharType="separate"/>
            </w:r>
            <w:r w:rsidR="00633192">
              <w:rPr>
                <w:noProof/>
                <w:webHidden/>
              </w:rPr>
              <w:t>27</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89" w:history="1">
            <w:r w:rsidR="00413CF4" w:rsidRPr="00B244F2">
              <w:rPr>
                <w:rStyle w:val="Hyperlink"/>
                <w:noProof/>
              </w:rPr>
              <w:t>A.12</w:t>
            </w:r>
            <w:r w:rsidR="00413CF4">
              <w:rPr>
                <w:rFonts w:asciiTheme="minorHAnsi" w:eastAsiaTheme="minorEastAsia" w:hAnsiTheme="minorHAnsi" w:cstheme="minorBidi"/>
                <w:noProof/>
                <w:sz w:val="22"/>
              </w:rPr>
              <w:tab/>
            </w:r>
            <w:r w:rsidR="00413CF4" w:rsidRPr="00B244F2">
              <w:rPr>
                <w:rStyle w:val="Hyperlink"/>
                <w:noProof/>
              </w:rPr>
              <w:t>MOA OPERATION SETS Section</w:t>
            </w:r>
            <w:r w:rsidR="00413CF4">
              <w:rPr>
                <w:noProof/>
                <w:webHidden/>
              </w:rPr>
              <w:tab/>
            </w:r>
            <w:r w:rsidR="00413CF4">
              <w:rPr>
                <w:noProof/>
                <w:webHidden/>
              </w:rPr>
              <w:fldChar w:fldCharType="begin"/>
            </w:r>
            <w:r w:rsidR="00413CF4">
              <w:rPr>
                <w:noProof/>
                <w:webHidden/>
              </w:rPr>
              <w:instrText xml:space="preserve"> PAGEREF _Toc365301789 \h </w:instrText>
            </w:r>
            <w:r w:rsidR="00413CF4">
              <w:rPr>
                <w:noProof/>
                <w:webHidden/>
              </w:rPr>
            </w:r>
            <w:r w:rsidR="00413CF4">
              <w:rPr>
                <w:noProof/>
                <w:webHidden/>
              </w:rPr>
              <w:fldChar w:fldCharType="separate"/>
            </w:r>
            <w:r w:rsidR="00633192">
              <w:rPr>
                <w:noProof/>
                <w:webHidden/>
              </w:rPr>
              <w:t>29</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90" w:history="1">
            <w:r w:rsidR="00413CF4" w:rsidRPr="00B244F2">
              <w:rPr>
                <w:rStyle w:val="Hyperlink"/>
                <w:noProof/>
              </w:rPr>
              <w:t>A.13</w:t>
            </w:r>
            <w:r w:rsidR="00413CF4">
              <w:rPr>
                <w:rFonts w:asciiTheme="minorHAnsi" w:eastAsiaTheme="minorEastAsia" w:hAnsiTheme="minorHAnsi" w:cstheme="minorBidi"/>
                <w:noProof/>
                <w:sz w:val="22"/>
              </w:rPr>
              <w:tab/>
            </w:r>
            <w:r w:rsidR="00413CF4" w:rsidRPr="00B244F2">
              <w:rPr>
                <w:rStyle w:val="Hyperlink"/>
                <w:noProof/>
              </w:rPr>
              <w:t>MTR OPERATION SETS Section</w:t>
            </w:r>
            <w:r w:rsidR="00413CF4">
              <w:rPr>
                <w:noProof/>
                <w:webHidden/>
              </w:rPr>
              <w:tab/>
            </w:r>
            <w:r w:rsidR="00413CF4">
              <w:rPr>
                <w:noProof/>
                <w:webHidden/>
              </w:rPr>
              <w:fldChar w:fldCharType="begin"/>
            </w:r>
            <w:r w:rsidR="00413CF4">
              <w:rPr>
                <w:noProof/>
                <w:webHidden/>
              </w:rPr>
              <w:instrText xml:space="preserve"> PAGEREF _Toc365301790 \h </w:instrText>
            </w:r>
            <w:r w:rsidR="00413CF4">
              <w:rPr>
                <w:noProof/>
                <w:webHidden/>
              </w:rPr>
            </w:r>
            <w:r w:rsidR="00413CF4">
              <w:rPr>
                <w:noProof/>
                <w:webHidden/>
              </w:rPr>
              <w:fldChar w:fldCharType="separate"/>
            </w:r>
            <w:r w:rsidR="00633192">
              <w:rPr>
                <w:noProof/>
                <w:webHidden/>
              </w:rPr>
              <w:t>30</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91" w:history="1">
            <w:r w:rsidR="00413CF4" w:rsidRPr="00B244F2">
              <w:rPr>
                <w:rStyle w:val="Hyperlink"/>
                <w:noProof/>
              </w:rPr>
              <w:t>A.14</w:t>
            </w:r>
            <w:r w:rsidR="00413CF4">
              <w:rPr>
                <w:rFonts w:asciiTheme="minorHAnsi" w:eastAsiaTheme="minorEastAsia" w:hAnsiTheme="minorHAnsi" w:cstheme="minorBidi"/>
                <w:noProof/>
                <w:sz w:val="22"/>
              </w:rPr>
              <w:tab/>
            </w:r>
            <w:r w:rsidR="00413CF4" w:rsidRPr="00B244F2">
              <w:rPr>
                <w:rStyle w:val="Hyperlink"/>
                <w:noProof/>
              </w:rPr>
              <w:t>FLIGHTNOISE Section</w:t>
            </w:r>
            <w:r w:rsidR="00413CF4">
              <w:rPr>
                <w:noProof/>
                <w:webHidden/>
              </w:rPr>
              <w:tab/>
            </w:r>
            <w:r w:rsidR="00413CF4">
              <w:rPr>
                <w:noProof/>
                <w:webHidden/>
              </w:rPr>
              <w:fldChar w:fldCharType="begin"/>
            </w:r>
            <w:r w:rsidR="00413CF4">
              <w:rPr>
                <w:noProof/>
                <w:webHidden/>
              </w:rPr>
              <w:instrText xml:space="preserve"> PAGEREF _Toc365301791 \h </w:instrText>
            </w:r>
            <w:r w:rsidR="00413CF4">
              <w:rPr>
                <w:noProof/>
                <w:webHidden/>
              </w:rPr>
            </w:r>
            <w:r w:rsidR="00413CF4">
              <w:rPr>
                <w:noProof/>
                <w:webHidden/>
              </w:rPr>
              <w:fldChar w:fldCharType="separate"/>
            </w:r>
            <w:r w:rsidR="00633192">
              <w:rPr>
                <w:noProof/>
                <w:webHidden/>
              </w:rPr>
              <w:t>31</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92" w:history="1">
            <w:r w:rsidR="00413CF4" w:rsidRPr="00B244F2">
              <w:rPr>
                <w:rStyle w:val="Hyperlink"/>
                <w:noProof/>
              </w:rPr>
              <w:t>A.15</w:t>
            </w:r>
            <w:r w:rsidR="00413CF4">
              <w:rPr>
                <w:rFonts w:asciiTheme="minorHAnsi" w:eastAsiaTheme="minorEastAsia" w:hAnsiTheme="minorHAnsi" w:cstheme="minorBidi"/>
                <w:noProof/>
                <w:sz w:val="22"/>
              </w:rPr>
              <w:tab/>
            </w:r>
            <w:r w:rsidR="00413CF4" w:rsidRPr="00B244F2">
              <w:rPr>
                <w:rStyle w:val="Hyperlink"/>
                <w:noProof/>
              </w:rPr>
              <w:t>ENDNOISE Section</w:t>
            </w:r>
            <w:r w:rsidR="00413CF4">
              <w:rPr>
                <w:noProof/>
                <w:webHidden/>
              </w:rPr>
              <w:tab/>
            </w:r>
            <w:r w:rsidR="00413CF4">
              <w:rPr>
                <w:noProof/>
                <w:webHidden/>
              </w:rPr>
              <w:fldChar w:fldCharType="begin"/>
            </w:r>
            <w:r w:rsidR="00413CF4">
              <w:rPr>
                <w:noProof/>
                <w:webHidden/>
              </w:rPr>
              <w:instrText xml:space="preserve"> PAGEREF _Toc365301792 \h </w:instrText>
            </w:r>
            <w:r w:rsidR="00413CF4">
              <w:rPr>
                <w:noProof/>
                <w:webHidden/>
              </w:rPr>
            </w:r>
            <w:r w:rsidR="00413CF4">
              <w:rPr>
                <w:noProof/>
                <w:webHidden/>
              </w:rPr>
              <w:fldChar w:fldCharType="separate"/>
            </w:r>
            <w:r w:rsidR="00633192">
              <w:rPr>
                <w:noProof/>
                <w:webHidden/>
              </w:rPr>
              <w:t>32</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93" w:history="1">
            <w:r w:rsidR="00413CF4" w:rsidRPr="00B244F2">
              <w:rPr>
                <w:rStyle w:val="Hyperlink"/>
                <w:noProof/>
              </w:rPr>
              <w:t>A.16</w:t>
            </w:r>
            <w:r w:rsidR="00413CF4">
              <w:rPr>
                <w:rFonts w:asciiTheme="minorHAnsi" w:eastAsiaTheme="minorEastAsia" w:hAnsiTheme="minorHAnsi" w:cstheme="minorBidi"/>
                <w:noProof/>
                <w:sz w:val="22"/>
              </w:rPr>
              <w:tab/>
            </w:r>
            <w:r w:rsidR="00413CF4" w:rsidRPr="00B244F2">
              <w:rPr>
                <w:rStyle w:val="Hyperlink"/>
                <w:noProof/>
              </w:rPr>
              <w:t>Example Input File</w:t>
            </w:r>
            <w:r w:rsidR="00413CF4">
              <w:rPr>
                <w:noProof/>
                <w:webHidden/>
              </w:rPr>
              <w:tab/>
            </w:r>
            <w:r w:rsidR="00413CF4">
              <w:rPr>
                <w:noProof/>
                <w:webHidden/>
              </w:rPr>
              <w:fldChar w:fldCharType="begin"/>
            </w:r>
            <w:r w:rsidR="00413CF4">
              <w:rPr>
                <w:noProof/>
                <w:webHidden/>
              </w:rPr>
              <w:instrText xml:space="preserve"> PAGEREF _Toc365301793 \h </w:instrText>
            </w:r>
            <w:r w:rsidR="00413CF4">
              <w:rPr>
                <w:noProof/>
                <w:webHidden/>
              </w:rPr>
            </w:r>
            <w:r w:rsidR="00413CF4">
              <w:rPr>
                <w:noProof/>
                <w:webHidden/>
              </w:rPr>
              <w:fldChar w:fldCharType="separate"/>
            </w:r>
            <w:r w:rsidR="00633192">
              <w:rPr>
                <w:noProof/>
                <w:webHidden/>
              </w:rPr>
              <w:t>32</w:t>
            </w:r>
            <w:r w:rsidR="00413CF4">
              <w:rPr>
                <w:noProof/>
                <w:webHidden/>
              </w:rPr>
              <w:fldChar w:fldCharType="end"/>
            </w:r>
          </w:hyperlink>
        </w:p>
        <w:p w:rsidR="00413CF4" w:rsidRDefault="00F772A9">
          <w:pPr>
            <w:pStyle w:val="TOC2"/>
            <w:tabs>
              <w:tab w:val="left" w:pos="1100"/>
            </w:tabs>
            <w:rPr>
              <w:rFonts w:asciiTheme="minorHAnsi" w:eastAsiaTheme="minorEastAsia" w:hAnsiTheme="minorHAnsi" w:cstheme="minorBidi"/>
              <w:noProof/>
              <w:sz w:val="22"/>
            </w:rPr>
          </w:pPr>
          <w:hyperlink w:anchor="_Toc365301794" w:history="1">
            <w:r w:rsidR="00413CF4" w:rsidRPr="00B244F2">
              <w:rPr>
                <w:rStyle w:val="Hyperlink"/>
                <w:noProof/>
              </w:rPr>
              <w:t>A.17</w:t>
            </w:r>
            <w:r w:rsidR="00413CF4">
              <w:rPr>
                <w:rFonts w:asciiTheme="minorHAnsi" w:eastAsiaTheme="minorEastAsia" w:hAnsiTheme="minorHAnsi" w:cstheme="minorBidi"/>
                <w:noProof/>
                <w:sz w:val="22"/>
              </w:rPr>
              <w:tab/>
            </w:r>
            <w:r w:rsidR="00413CF4" w:rsidRPr="00B244F2">
              <w:rPr>
                <w:rStyle w:val="Hyperlink"/>
                <w:noProof/>
              </w:rPr>
              <w:t>Installation and Operation Guide</w:t>
            </w:r>
            <w:r w:rsidR="00413CF4">
              <w:rPr>
                <w:noProof/>
                <w:webHidden/>
              </w:rPr>
              <w:tab/>
            </w:r>
            <w:r w:rsidR="00413CF4">
              <w:rPr>
                <w:noProof/>
                <w:webHidden/>
              </w:rPr>
              <w:fldChar w:fldCharType="begin"/>
            </w:r>
            <w:r w:rsidR="00413CF4">
              <w:rPr>
                <w:noProof/>
                <w:webHidden/>
              </w:rPr>
              <w:instrText xml:space="preserve"> PAGEREF _Toc365301794 \h </w:instrText>
            </w:r>
            <w:r w:rsidR="00413CF4">
              <w:rPr>
                <w:noProof/>
                <w:webHidden/>
              </w:rPr>
            </w:r>
            <w:r w:rsidR="00413CF4">
              <w:rPr>
                <w:noProof/>
                <w:webHidden/>
              </w:rPr>
              <w:fldChar w:fldCharType="separate"/>
            </w:r>
            <w:r w:rsidR="00633192">
              <w:rPr>
                <w:noProof/>
                <w:webHidden/>
              </w:rPr>
              <w:t>37</w:t>
            </w:r>
            <w:r w:rsidR="00413CF4">
              <w:rPr>
                <w:noProof/>
                <w:webHidden/>
              </w:rPr>
              <w:fldChar w:fldCharType="end"/>
            </w:r>
          </w:hyperlink>
        </w:p>
        <w:p w:rsidR="00D4389C" w:rsidRDefault="00D4389C">
          <w:r>
            <w:rPr>
              <w:b/>
              <w:bCs/>
              <w:noProof/>
            </w:rPr>
            <w:fldChar w:fldCharType="end"/>
          </w:r>
        </w:p>
      </w:sdtContent>
    </w:sdt>
    <w:p w:rsidR="00D4389C" w:rsidRDefault="00D4389C" w:rsidP="002B3EC5">
      <w:pPr>
        <w:rPr>
          <w:rStyle w:val="Heading2Char"/>
          <w:rFonts w:eastAsia="Calibri"/>
          <w:sz w:val="32"/>
          <w:szCs w:val="32"/>
        </w:rPr>
        <w:sectPr w:rsidR="00D4389C" w:rsidSect="008809AB">
          <w:headerReference w:type="default" r:id="rId12"/>
          <w:footerReference w:type="default" r:id="rId13"/>
          <w:endnotePr>
            <w:numFmt w:val="decimal"/>
          </w:endnotePr>
          <w:pgSz w:w="12240" w:h="15840"/>
          <w:pgMar w:top="1623" w:right="1440" w:bottom="1440" w:left="1440" w:header="810" w:footer="720" w:gutter="0"/>
          <w:cols w:space="720"/>
          <w:docGrid w:linePitch="360"/>
        </w:sectPr>
      </w:pPr>
    </w:p>
    <w:p w:rsidR="00E95093" w:rsidRDefault="00E95093" w:rsidP="009168BF">
      <w:pPr>
        <w:pStyle w:val="Heading1"/>
      </w:pPr>
      <w:bookmarkStart w:id="5" w:name="_Toc307240961"/>
      <w:bookmarkStart w:id="6" w:name="_Toc307241008"/>
      <w:bookmarkStart w:id="7" w:name="_Toc365301769"/>
      <w:bookmarkEnd w:id="4"/>
      <w:bookmarkEnd w:id="3"/>
      <w:r w:rsidRPr="009168BF">
        <w:t>Introduction</w:t>
      </w:r>
      <w:bookmarkEnd w:id="5"/>
      <w:bookmarkEnd w:id="6"/>
      <w:bookmarkEnd w:id="7"/>
    </w:p>
    <w:p w:rsidR="00E54C12" w:rsidRDefault="009D3E82" w:rsidP="00E54C12">
      <w:r>
        <w:t xml:space="preserve">The goal of this project was to update </w:t>
      </w:r>
      <w:r w:rsidR="008C17B6">
        <w:t>the US Air Force’s Military Operating Area and Route NoiseMap model (</w:t>
      </w:r>
      <w:r w:rsidR="00CD702E">
        <w:t>MRNMap</w:t>
      </w:r>
      <w:r w:rsidR="008C17B6">
        <w:t>)</w:t>
      </w:r>
      <w:r w:rsidR="00CD702E">
        <w:t xml:space="preserve">, </w:t>
      </w:r>
      <w:r w:rsidR="008C17B6">
        <w:t xml:space="preserve">which is the </w:t>
      </w:r>
      <w:r>
        <w:t>noise model for special use airspace</w:t>
      </w:r>
      <w:r w:rsidR="008C17B6">
        <w:t>s and routes</w:t>
      </w:r>
      <w:r>
        <w:t xml:space="preserve">.  </w:t>
      </w:r>
      <w:r w:rsidR="008C17B6">
        <w:t xml:space="preserve">This effort </w:t>
      </w:r>
      <w:r w:rsidR="00E54C12">
        <w:t>update</w:t>
      </w:r>
      <w:r w:rsidR="00CF39F1">
        <w:t>d</w:t>
      </w:r>
      <w:r w:rsidR="00E54C12">
        <w:t xml:space="preserve"> the computational aspects of MRNMap to improve many of the original simplifying assumptions.  Advances in computing power have made such improvements possible, and MRNMap is </w:t>
      </w:r>
      <w:r w:rsidR="00CF39F1">
        <w:t xml:space="preserve">now </w:t>
      </w:r>
      <w:r w:rsidR="00E54C12">
        <w:t>equipped with a more robust calculation engine</w:t>
      </w:r>
      <w:r w:rsidR="00F772A9">
        <w:t xml:space="preserve"> that</w:t>
      </w:r>
      <w:r w:rsidR="00E54C12">
        <w:t xml:space="preserve"> has the capacity to produce more accurate results.</w:t>
      </w:r>
    </w:p>
    <w:p w:rsidR="009D3E82" w:rsidRDefault="00CD702E" w:rsidP="008809AB">
      <w:r>
        <w:t>Previous work by</w:t>
      </w:r>
      <w:r w:rsidR="009D3E82">
        <w:t xml:space="preserve"> Fred </w:t>
      </w:r>
      <w:proofErr w:type="spellStart"/>
      <w:r w:rsidR="009D3E82">
        <w:t>Wasmer</w:t>
      </w:r>
      <w:proofErr w:type="spellEnd"/>
      <w:r w:rsidR="000E4177">
        <w:t xml:space="preserve"> </w:t>
      </w:r>
      <w:r>
        <w:t>(</w:t>
      </w:r>
      <w:r w:rsidR="00CF39F1">
        <w:t xml:space="preserve">of </w:t>
      </w:r>
      <w:proofErr w:type="spellStart"/>
      <w:r w:rsidR="000E4177">
        <w:t>Wasmer</w:t>
      </w:r>
      <w:proofErr w:type="spellEnd"/>
      <w:r w:rsidR="000E4177">
        <w:t xml:space="preserve"> Consulting</w:t>
      </w:r>
      <w:r>
        <w:t>)</w:t>
      </w:r>
      <w:r w:rsidR="009D3E82">
        <w:t xml:space="preserve"> </w:t>
      </w:r>
      <w:r w:rsidR="00CF39F1">
        <w:t>produced</w:t>
      </w:r>
      <w:r w:rsidR="009D3E82">
        <w:t xml:space="preserve"> </w:t>
      </w:r>
      <w:r>
        <w:t xml:space="preserve">the BaseOps Graphical User Interface (GUI) that accesses MRNMap.  </w:t>
      </w:r>
    </w:p>
    <w:p w:rsidR="00747C1F" w:rsidRDefault="00CF39F1" w:rsidP="009D3E82">
      <w:r>
        <w:t xml:space="preserve">Updates to </w:t>
      </w:r>
      <w:r w:rsidR="00747C1F">
        <w:t>MRNMap</w:t>
      </w:r>
      <w:r w:rsidR="000B4FFC">
        <w:t xml:space="preserve"> </w:t>
      </w:r>
      <w:r>
        <w:t>are listed below</w:t>
      </w:r>
      <w:r w:rsidR="00F17931">
        <w:t>, with</w:t>
      </w:r>
      <w:r w:rsidR="000B4FFC">
        <w:t xml:space="preserve"> </w:t>
      </w:r>
      <w:r w:rsidR="00747C1F">
        <w:t xml:space="preserve">details provided in </w:t>
      </w:r>
      <w:r w:rsidR="000B4FFC">
        <w:t xml:space="preserve">subsequent </w:t>
      </w:r>
      <w:r w:rsidR="00747C1F">
        <w:t>sections.</w:t>
      </w:r>
    </w:p>
    <w:p w:rsidR="00747C1F" w:rsidRDefault="00933197" w:rsidP="008809AB">
      <w:pPr>
        <w:pStyle w:val="ListParagraph"/>
        <w:numPr>
          <w:ilvl w:val="0"/>
          <w:numId w:val="5"/>
        </w:numPr>
      </w:pPr>
      <w:r>
        <w:t>Reconfigured N</w:t>
      </w:r>
      <w:r w:rsidR="00747C1F">
        <w:t xml:space="preserve">oise </w:t>
      </w:r>
      <w:r>
        <w:t>D</w:t>
      </w:r>
      <w:r w:rsidR="00747C1F">
        <w:t>atabase</w:t>
      </w:r>
      <w:r w:rsidR="00F17931">
        <w:t xml:space="preserve">: </w:t>
      </w:r>
      <w:r w:rsidR="00747C1F">
        <w:t xml:space="preserve">Converted the noise database to conform </w:t>
      </w:r>
      <w:proofErr w:type="gramStart"/>
      <w:r w:rsidR="00747C1F">
        <w:t>with</w:t>
      </w:r>
      <w:proofErr w:type="gramEnd"/>
      <w:r w:rsidR="00747C1F">
        <w:t xml:space="preserve"> </w:t>
      </w:r>
      <w:r w:rsidR="00F17931">
        <w:t xml:space="preserve">the </w:t>
      </w:r>
      <w:r w:rsidR="00747C1F">
        <w:t>Flight01.dat format</w:t>
      </w:r>
      <w:r w:rsidR="00F17931">
        <w:t>.</w:t>
      </w:r>
    </w:p>
    <w:p w:rsidR="005F678C" w:rsidRDefault="00051C40" w:rsidP="008809AB">
      <w:pPr>
        <w:pStyle w:val="ListParagraph"/>
        <w:numPr>
          <w:ilvl w:val="0"/>
          <w:numId w:val="5"/>
        </w:numPr>
      </w:pPr>
      <w:proofErr w:type="gramStart"/>
      <w:r>
        <w:t>Military Operating Areas (MOA)</w:t>
      </w:r>
      <w:r w:rsidR="005F678C">
        <w:t xml:space="preserve"> </w:t>
      </w:r>
      <w:r w:rsidR="00092C72">
        <w:t>C</w:t>
      </w:r>
      <w:r w:rsidR="005F678C">
        <w:t>alculations</w:t>
      </w:r>
      <w:r w:rsidR="00092C72">
        <w:t xml:space="preserve"> Improved</w:t>
      </w:r>
      <w:r w:rsidR="00F17931">
        <w:t xml:space="preserve">: </w:t>
      </w:r>
      <w:r w:rsidR="008C1074">
        <w:t>Raster analysis and taper calculations</w:t>
      </w:r>
      <w:r w:rsidR="008103CB">
        <w:t>, among others</w:t>
      </w:r>
      <w:r w:rsidR="00F17931">
        <w:t>.</w:t>
      </w:r>
      <w:proofErr w:type="gramEnd"/>
    </w:p>
    <w:p w:rsidR="00EA3B24" w:rsidRDefault="005516CF" w:rsidP="008809AB">
      <w:pPr>
        <w:pStyle w:val="ListParagraph"/>
        <w:numPr>
          <w:ilvl w:val="0"/>
          <w:numId w:val="5"/>
        </w:numPr>
      </w:pPr>
      <w:r>
        <w:t>Advanced</w:t>
      </w:r>
      <w:r w:rsidDel="00092C72">
        <w:t xml:space="preserve"> </w:t>
      </w:r>
      <w:r w:rsidR="006A28E9">
        <w:t>‘</w:t>
      </w:r>
      <w:r w:rsidR="00EA3B24">
        <w:t>Number of Event</w:t>
      </w:r>
      <w:r w:rsidR="006A28E9">
        <w:t>’</w:t>
      </w:r>
      <w:r w:rsidR="00EA3B24">
        <w:t xml:space="preserve"> </w:t>
      </w:r>
      <w:r w:rsidR="00092C72">
        <w:t>C</w:t>
      </w:r>
      <w:r w:rsidR="00EA3B24">
        <w:t>alculations</w:t>
      </w:r>
      <w:r w:rsidR="00F17931">
        <w:t xml:space="preserve">: </w:t>
      </w:r>
      <w:r w:rsidR="008C1074">
        <w:t>Implement</w:t>
      </w:r>
      <w:r w:rsidR="000909EB">
        <w:t>ed</w:t>
      </w:r>
      <w:r w:rsidR="008C1074">
        <w:t xml:space="preserve"> </w:t>
      </w:r>
      <w:r w:rsidR="00EA3B24">
        <w:t>a statistical approach</w:t>
      </w:r>
      <w:r w:rsidR="00F17931">
        <w:t>.</w:t>
      </w:r>
    </w:p>
    <w:p w:rsidR="00E54C12" w:rsidRDefault="00E54C12" w:rsidP="00E54C12">
      <w:pPr>
        <w:pStyle w:val="ListParagraph"/>
        <w:numPr>
          <w:ilvl w:val="0"/>
          <w:numId w:val="5"/>
        </w:numPr>
      </w:pPr>
      <w:r>
        <w:t>BaseOps GUI: MRNMap is operated through BaseOps, although modifications to BaseOps are still necessary to complete this process for seamless operations for a user.</w:t>
      </w:r>
    </w:p>
    <w:p w:rsidR="005F678C" w:rsidRDefault="00DE2217" w:rsidP="00CF39F1">
      <w:pPr>
        <w:pStyle w:val="ListParagraph"/>
        <w:numPr>
          <w:ilvl w:val="0"/>
          <w:numId w:val="5"/>
        </w:numPr>
      </w:pPr>
      <w:r>
        <w:t>Standalone Executable File: The Omega10R.exe now runs as a separ</w:t>
      </w:r>
      <w:r w:rsidR="00F772A9">
        <w:t xml:space="preserve">ate executable, and </w:t>
      </w:r>
      <w:r>
        <w:t>uses updated noise data as input.</w:t>
      </w:r>
    </w:p>
    <w:p w:rsidR="00A17113" w:rsidRDefault="008C1074" w:rsidP="00CF39F1">
      <w:pPr>
        <w:pStyle w:val="Heading1"/>
        <w:spacing w:before="240"/>
      </w:pPr>
      <w:bookmarkStart w:id="8" w:name="_Toc365301770"/>
      <w:r>
        <w:t xml:space="preserve">Reconfigured </w:t>
      </w:r>
      <w:r w:rsidR="00A17113" w:rsidRPr="009D453E">
        <w:t>Noise</w:t>
      </w:r>
      <w:r w:rsidR="00A17113">
        <w:t xml:space="preserve"> Database</w:t>
      </w:r>
      <w:bookmarkEnd w:id="8"/>
    </w:p>
    <w:p w:rsidR="00A17113" w:rsidRDefault="00A8184B" w:rsidP="00A17113">
      <w:r>
        <w:t xml:space="preserve">Two files </w:t>
      </w:r>
      <w:r w:rsidR="0047533F">
        <w:t xml:space="preserve">are required by </w:t>
      </w:r>
      <w:r>
        <w:t>the new version of MRNMap; t</w:t>
      </w:r>
      <w:r w:rsidR="00A17C4A">
        <w:t xml:space="preserve">he flight </w:t>
      </w:r>
      <w:r w:rsidR="00DE2217">
        <w:t xml:space="preserve">reference </w:t>
      </w:r>
      <w:r w:rsidR="00A17C4A">
        <w:t>noise database ‘flight02.dat’ and the conversion file ‘</w:t>
      </w:r>
      <w:r w:rsidR="00A17C4A" w:rsidRPr="00A17C4A">
        <w:t>MRNMap Old-to-New Aircraft Code Table.txt</w:t>
      </w:r>
      <w:r w:rsidR="00A17C4A">
        <w:t>.</w:t>
      </w:r>
      <w:r w:rsidR="00CF39F1">
        <w:t>’</w:t>
      </w:r>
      <w:r w:rsidR="00A17C4A">
        <w:t xml:space="preserve">  </w:t>
      </w:r>
      <w:r>
        <w:t>The flight02.dat file is an updated version of the original ‘NOISE’ file</w:t>
      </w:r>
      <w:r w:rsidR="0047533F">
        <w:t>, which</w:t>
      </w:r>
      <w:r>
        <w:t xml:space="preserve"> </w:t>
      </w:r>
      <w:r w:rsidR="0047533F">
        <w:t>follows</w:t>
      </w:r>
      <w:r>
        <w:t xml:space="preserve"> the same format as the NoiseMap ‘flight01.dat’ file.  The</w:t>
      </w:r>
      <w:r w:rsidRPr="00A8184B">
        <w:t xml:space="preserve"> </w:t>
      </w:r>
      <w:r w:rsidRPr="00A17C4A">
        <w:t>MRNMap Old-to-New Aircraft Code Table.txt</w:t>
      </w:r>
      <w:r>
        <w:t xml:space="preserve"> file provide</w:t>
      </w:r>
      <w:r w:rsidR="0047533F">
        <w:t>s</w:t>
      </w:r>
      <w:r>
        <w:t xml:space="preserve"> conversion between the original ‘NOISE’ file and the flight02.dat file.</w:t>
      </w:r>
    </w:p>
    <w:p w:rsidR="00306711" w:rsidRDefault="009D453E" w:rsidP="009D453E">
      <w:r>
        <w:t xml:space="preserve">The NoiseMap </w:t>
      </w:r>
      <w:r w:rsidR="00DE2217">
        <w:t xml:space="preserve">reference </w:t>
      </w:r>
      <w:r>
        <w:t xml:space="preserve">noise database file ‘Flight01.dat’ contains a database of </w:t>
      </w:r>
      <w:proofErr w:type="gramStart"/>
      <w:r>
        <w:t>flyover sound power levels</w:t>
      </w:r>
      <w:proofErr w:type="gramEnd"/>
      <w:r>
        <w:t xml:space="preserve"> for m</w:t>
      </w:r>
      <w:r w:rsidR="006C745A">
        <w:t>ultiple</w:t>
      </w:r>
      <w:r>
        <w:t xml:space="preserve"> aircraft with a variety of power settings and airspeeds. </w:t>
      </w:r>
      <w:r w:rsidR="0047533F">
        <w:t>T</w:t>
      </w:r>
      <w:r>
        <w:t xml:space="preserve">he Flight02.dat file </w:t>
      </w:r>
      <w:r w:rsidR="0047533F">
        <w:t>has been updated to</w:t>
      </w:r>
      <w:r>
        <w:t xml:space="preserve"> includ</w:t>
      </w:r>
      <w:r w:rsidR="0047533F">
        <w:t>e</w:t>
      </w:r>
      <w:r>
        <w:t xml:space="preserve"> high speed training route data sets</w:t>
      </w:r>
      <w:r w:rsidR="006C745A">
        <w:t>,</w:t>
      </w:r>
      <w:r>
        <w:t xml:space="preserve"> and two additional aircraft</w:t>
      </w:r>
      <w:r w:rsidR="0047533F">
        <w:t xml:space="preserve"> (</w:t>
      </w:r>
      <w:r>
        <w:t>the C-130J and T-38C</w:t>
      </w:r>
      <w:r w:rsidR="0047533F">
        <w:t>)</w:t>
      </w:r>
      <w:r>
        <w:t>.  Additionally, the AV-8B aircraft with engine F402</w:t>
      </w:r>
      <w:r w:rsidR="00881A92">
        <w:noBreakHyphen/>
      </w:r>
      <w:r>
        <w:t>RR</w:t>
      </w:r>
      <w:r w:rsidR="00881A92">
        <w:noBreakHyphen/>
      </w:r>
      <w:r>
        <w:t>405 was deleted</w:t>
      </w:r>
      <w:r w:rsidR="009728D3">
        <w:t xml:space="preserve"> because </w:t>
      </w:r>
      <w:r w:rsidR="00DE2217">
        <w:t xml:space="preserve">the data set was estimated and </w:t>
      </w:r>
      <w:r w:rsidR="0047533F">
        <w:t xml:space="preserve">this </w:t>
      </w:r>
      <w:r w:rsidR="009728D3">
        <w:t xml:space="preserve">aircraft and engine </w:t>
      </w:r>
      <w:r w:rsidR="0047533F">
        <w:t>combination</w:t>
      </w:r>
      <w:r w:rsidR="00F772A9">
        <w:t xml:space="preserve"> are</w:t>
      </w:r>
      <w:r>
        <w:t xml:space="preserve"> no longer in service</w:t>
      </w:r>
      <w:r w:rsidR="0047533F">
        <w:t xml:space="preserve"> (</w:t>
      </w:r>
      <w:r>
        <w:t>the AV-8B with engine F402-RR-40</w:t>
      </w:r>
      <w:r w:rsidRPr="008809AB">
        <w:rPr>
          <w:u w:val="single"/>
        </w:rPr>
        <w:t>8</w:t>
      </w:r>
      <w:r>
        <w:t xml:space="preserve"> remains in the database</w:t>
      </w:r>
      <w:r w:rsidR="0047533F">
        <w:t>)</w:t>
      </w:r>
      <w:r>
        <w:t>. A list of all modifications made to ‘Flight0</w:t>
      </w:r>
      <w:r w:rsidR="00AE21CC">
        <w:t>2</w:t>
      </w:r>
      <w:r>
        <w:t>.dat’ is provided i</w:t>
      </w:r>
      <w:r w:rsidR="00306711">
        <w:t>n Table 1.</w:t>
      </w:r>
    </w:p>
    <w:p w:rsidR="009D453E" w:rsidRDefault="009D453E" w:rsidP="009D453E">
      <w:r>
        <w:t>Th</w:t>
      </w:r>
      <w:r w:rsidR="00AE21CC">
        <w:t>e</w:t>
      </w:r>
      <w:r>
        <w:t xml:space="preserve"> conversion file named ‘MRNMap Old-to-New Aircraft Code Table.txt’ comes standard with the </w:t>
      </w:r>
      <w:proofErr w:type="spellStart"/>
      <w:r>
        <w:t>Noisemap</w:t>
      </w:r>
      <w:proofErr w:type="spellEnd"/>
      <w:r>
        <w:t xml:space="preserve"> installation and is located in the ‘C</w:t>
      </w:r>
      <w:proofErr w:type="gramStart"/>
      <w:r>
        <w:t>:\</w:t>
      </w:r>
      <w:proofErr w:type="spellStart"/>
      <w:proofErr w:type="gramEnd"/>
      <w:r>
        <w:t>Noisemap</w:t>
      </w:r>
      <w:proofErr w:type="spellEnd"/>
      <w:r>
        <w:t xml:space="preserve">\MRNMap’ directory. </w:t>
      </w:r>
      <w:r w:rsidR="0047533F">
        <w:t xml:space="preserve"> </w:t>
      </w:r>
      <w:r>
        <w:t>While attempting to convert sample input files in the old format (V2.2) to the new format (V3.0), it was discovered that several aircraft codes were missing from the conversion file. All of the aircraft codes associated with MRNMap V2.2 are contained in the ‘AIRCRAFT.dat’ file. Forty</w:t>
      </w:r>
      <w:r w:rsidR="00DE2217">
        <w:t>-</w:t>
      </w:r>
      <w:r>
        <w:t xml:space="preserve">one of these codes, </w:t>
      </w:r>
      <w:r w:rsidRPr="00A11E34">
        <w:t xml:space="preserve">representing mostly training route operating conditions, </w:t>
      </w:r>
      <w:r>
        <w:t>were missing from the conversion file</w:t>
      </w:r>
      <w:r w:rsidR="009728D3">
        <w:t xml:space="preserve"> and have been added</w:t>
      </w:r>
      <w:r w:rsidR="006B43E9">
        <w:t xml:space="preserve"> (</w:t>
      </w:r>
      <w:r w:rsidR="006B43E9">
        <w:fldChar w:fldCharType="begin"/>
      </w:r>
      <w:r w:rsidR="006B43E9">
        <w:instrText xml:space="preserve"> REF _Ref349730457 \h </w:instrText>
      </w:r>
      <w:r w:rsidR="006B43E9">
        <w:fldChar w:fldCharType="separate"/>
      </w:r>
      <w:r w:rsidR="00633192">
        <w:t xml:space="preserve">Table </w:t>
      </w:r>
      <w:r w:rsidR="00633192">
        <w:rPr>
          <w:noProof/>
        </w:rPr>
        <w:t>2</w:t>
      </w:r>
      <w:r w:rsidR="006B43E9">
        <w:fldChar w:fldCharType="end"/>
      </w:r>
      <w:r w:rsidR="006B43E9">
        <w:t>)</w:t>
      </w:r>
      <w:r>
        <w:t>.</w:t>
      </w:r>
    </w:p>
    <w:p w:rsidR="006C745A" w:rsidRDefault="006C745A">
      <w:pPr>
        <w:spacing w:after="0" w:line="240" w:lineRule="auto"/>
        <w:rPr>
          <w:rFonts w:eastAsia="Times New Roman"/>
          <w:b/>
          <w:sz w:val="20"/>
          <w:szCs w:val="20"/>
        </w:rPr>
      </w:pPr>
      <w:bookmarkStart w:id="9" w:name="_Ref349730465"/>
    </w:p>
    <w:p w:rsidR="009D453E" w:rsidRDefault="009D453E" w:rsidP="00437E57">
      <w:pPr>
        <w:pStyle w:val="Caption"/>
        <w:spacing w:after="0"/>
      </w:pPr>
      <w:proofErr w:type="gramStart"/>
      <w:r>
        <w:t xml:space="preserve">Table </w:t>
      </w:r>
      <w:fldSimple w:instr=" SEQ Table \* ARABIC ">
        <w:r w:rsidR="00633192">
          <w:rPr>
            <w:noProof/>
          </w:rPr>
          <w:t>1</w:t>
        </w:r>
      </w:fldSimple>
      <w:bookmarkEnd w:id="9"/>
      <w:r>
        <w:t>.</w:t>
      </w:r>
      <w:proofErr w:type="gramEnd"/>
      <w:r>
        <w:t xml:space="preserve"> List of modifications made to ‘Flight01.dat’</w:t>
      </w:r>
    </w:p>
    <w:tbl>
      <w:tblPr>
        <w:tblW w:w="9438" w:type="dxa"/>
        <w:tblInd w:w="93" w:type="dxa"/>
        <w:tblLook w:val="04A0" w:firstRow="1" w:lastRow="0" w:firstColumn="1" w:lastColumn="0" w:noHBand="0" w:noVBand="1"/>
      </w:tblPr>
      <w:tblGrid>
        <w:gridCol w:w="645"/>
        <w:gridCol w:w="2610"/>
        <w:gridCol w:w="90"/>
        <w:gridCol w:w="844"/>
        <w:gridCol w:w="146"/>
        <w:gridCol w:w="1094"/>
        <w:gridCol w:w="1404"/>
        <w:gridCol w:w="1145"/>
        <w:gridCol w:w="7"/>
        <w:gridCol w:w="1446"/>
        <w:gridCol w:w="7"/>
      </w:tblGrid>
      <w:tr w:rsidR="009D453E" w:rsidRPr="009728D3" w:rsidTr="00CF39F1">
        <w:trPr>
          <w:gridAfter w:val="1"/>
          <w:wAfter w:w="7" w:type="dxa"/>
          <w:trHeight w:val="488"/>
        </w:trPr>
        <w:tc>
          <w:tcPr>
            <w:tcW w:w="645" w:type="dxa"/>
            <w:tcBorders>
              <w:top w:val="single" w:sz="8" w:space="0" w:color="000000"/>
              <w:left w:val="nil"/>
              <w:bottom w:val="single" w:sz="8" w:space="0" w:color="000000"/>
              <w:right w:val="nil"/>
            </w:tcBorders>
            <w:shd w:val="clear" w:color="4F81BD" w:fill="4F81BD"/>
            <w:noWrap/>
            <w:vAlign w:val="center"/>
            <w:hideMark/>
          </w:tcPr>
          <w:p w:rsidR="009D453E" w:rsidRPr="00E219D6" w:rsidRDefault="009D453E" w:rsidP="00CF39F1">
            <w:pPr>
              <w:spacing w:after="0" w:line="240" w:lineRule="auto"/>
              <w:jc w:val="center"/>
              <w:rPr>
                <w:rFonts w:eastAsia="Times New Roman"/>
                <w:b/>
                <w:bCs/>
                <w:color w:val="FFFFFF"/>
                <w:sz w:val="20"/>
                <w:szCs w:val="20"/>
              </w:rPr>
            </w:pPr>
            <w:r w:rsidRPr="00E219D6">
              <w:rPr>
                <w:rFonts w:eastAsia="Times New Roman"/>
                <w:b/>
                <w:bCs/>
                <w:color w:val="FFFFFF"/>
                <w:sz w:val="20"/>
                <w:szCs w:val="20"/>
              </w:rPr>
              <w:t>N</w:t>
            </w:r>
            <w:r w:rsidR="00CF39F1">
              <w:rPr>
                <w:rFonts w:eastAsia="Times New Roman"/>
                <w:b/>
                <w:bCs/>
                <w:color w:val="FFFFFF"/>
                <w:sz w:val="20"/>
                <w:szCs w:val="20"/>
              </w:rPr>
              <w:t>o.</w:t>
            </w:r>
          </w:p>
        </w:tc>
        <w:tc>
          <w:tcPr>
            <w:tcW w:w="2700" w:type="dxa"/>
            <w:gridSpan w:val="2"/>
            <w:tcBorders>
              <w:top w:val="single" w:sz="8" w:space="0" w:color="000000"/>
              <w:left w:val="nil"/>
              <w:bottom w:val="single" w:sz="8" w:space="0" w:color="000000"/>
              <w:right w:val="nil"/>
            </w:tcBorders>
            <w:shd w:val="clear" w:color="4F81BD" w:fill="4F81BD"/>
            <w:noWrap/>
            <w:vAlign w:val="center"/>
            <w:hideMark/>
          </w:tcPr>
          <w:p w:rsidR="009D453E" w:rsidRPr="009728D3" w:rsidRDefault="009D453E" w:rsidP="008809AB">
            <w:pPr>
              <w:spacing w:after="0" w:line="240" w:lineRule="auto"/>
              <w:jc w:val="center"/>
              <w:rPr>
                <w:rFonts w:eastAsia="Times New Roman"/>
                <w:b/>
                <w:bCs/>
                <w:color w:val="FFFFFF"/>
                <w:sz w:val="20"/>
                <w:szCs w:val="20"/>
              </w:rPr>
            </w:pPr>
            <w:r w:rsidRPr="009728D3">
              <w:rPr>
                <w:rFonts w:eastAsia="Times New Roman"/>
                <w:b/>
                <w:bCs/>
                <w:color w:val="FFFFFF"/>
                <w:sz w:val="20"/>
                <w:szCs w:val="20"/>
              </w:rPr>
              <w:t>Modification Description</w:t>
            </w:r>
          </w:p>
        </w:tc>
        <w:tc>
          <w:tcPr>
            <w:tcW w:w="844" w:type="dxa"/>
            <w:tcBorders>
              <w:top w:val="single" w:sz="8" w:space="0" w:color="000000"/>
              <w:left w:val="nil"/>
              <w:bottom w:val="single" w:sz="8" w:space="0" w:color="000000"/>
              <w:right w:val="nil"/>
            </w:tcBorders>
            <w:shd w:val="clear" w:color="4F81BD" w:fill="4F81BD"/>
            <w:noWrap/>
            <w:vAlign w:val="center"/>
            <w:hideMark/>
          </w:tcPr>
          <w:p w:rsidR="009D453E" w:rsidRPr="009728D3" w:rsidRDefault="009D453E" w:rsidP="009728D3">
            <w:pPr>
              <w:spacing w:after="0" w:line="240" w:lineRule="auto"/>
              <w:jc w:val="center"/>
              <w:rPr>
                <w:rFonts w:eastAsia="Times New Roman"/>
                <w:b/>
                <w:bCs/>
                <w:color w:val="FFFFFF"/>
                <w:sz w:val="20"/>
                <w:szCs w:val="20"/>
              </w:rPr>
            </w:pPr>
            <w:r w:rsidRPr="009728D3">
              <w:rPr>
                <w:rFonts w:eastAsia="Times New Roman"/>
                <w:b/>
                <w:bCs/>
                <w:color w:val="FFFFFF"/>
                <w:sz w:val="20"/>
                <w:szCs w:val="20"/>
              </w:rPr>
              <w:t>Aircraft Name</w:t>
            </w:r>
          </w:p>
        </w:tc>
        <w:tc>
          <w:tcPr>
            <w:tcW w:w="1240" w:type="dxa"/>
            <w:gridSpan w:val="2"/>
            <w:tcBorders>
              <w:top w:val="single" w:sz="8" w:space="0" w:color="000000"/>
              <w:left w:val="nil"/>
              <w:bottom w:val="single" w:sz="8" w:space="0" w:color="000000"/>
              <w:right w:val="nil"/>
            </w:tcBorders>
            <w:shd w:val="clear" w:color="4F81BD" w:fill="4F81BD"/>
            <w:noWrap/>
            <w:vAlign w:val="center"/>
            <w:hideMark/>
          </w:tcPr>
          <w:p w:rsidR="009D453E" w:rsidRPr="009728D3" w:rsidRDefault="009D453E" w:rsidP="009728D3">
            <w:pPr>
              <w:spacing w:after="0" w:line="240" w:lineRule="auto"/>
              <w:jc w:val="center"/>
              <w:rPr>
                <w:rFonts w:eastAsia="Times New Roman"/>
                <w:b/>
                <w:bCs/>
                <w:color w:val="FFFFFF"/>
                <w:sz w:val="20"/>
                <w:szCs w:val="20"/>
              </w:rPr>
            </w:pPr>
            <w:r w:rsidRPr="009728D3">
              <w:rPr>
                <w:rFonts w:eastAsia="Times New Roman"/>
                <w:b/>
                <w:bCs/>
                <w:color w:val="FFFFFF"/>
                <w:sz w:val="20"/>
                <w:szCs w:val="20"/>
              </w:rPr>
              <w:t>Engine Name</w:t>
            </w:r>
          </w:p>
        </w:tc>
        <w:tc>
          <w:tcPr>
            <w:tcW w:w="1404" w:type="dxa"/>
            <w:tcBorders>
              <w:top w:val="single" w:sz="8" w:space="0" w:color="000000"/>
              <w:left w:val="nil"/>
              <w:bottom w:val="single" w:sz="8" w:space="0" w:color="000000"/>
              <w:right w:val="nil"/>
            </w:tcBorders>
            <w:shd w:val="clear" w:color="4F81BD" w:fill="4F81BD"/>
            <w:noWrap/>
            <w:vAlign w:val="center"/>
            <w:hideMark/>
          </w:tcPr>
          <w:p w:rsidR="009D453E" w:rsidRPr="00E219D6" w:rsidRDefault="009D453E" w:rsidP="009728D3">
            <w:pPr>
              <w:spacing w:after="0" w:line="240" w:lineRule="auto"/>
              <w:jc w:val="center"/>
              <w:rPr>
                <w:rFonts w:eastAsia="Times New Roman"/>
                <w:b/>
                <w:bCs/>
                <w:color w:val="FFFFFF"/>
                <w:sz w:val="20"/>
                <w:szCs w:val="20"/>
              </w:rPr>
            </w:pPr>
            <w:r w:rsidRPr="00E219D6">
              <w:rPr>
                <w:rFonts w:eastAsia="Times New Roman"/>
                <w:b/>
                <w:bCs/>
                <w:color w:val="FFFFFF"/>
                <w:sz w:val="20"/>
                <w:szCs w:val="20"/>
              </w:rPr>
              <w:t>Entr</w:t>
            </w:r>
            <w:r w:rsidR="009728D3">
              <w:rPr>
                <w:rFonts w:eastAsia="Times New Roman"/>
                <w:b/>
                <w:bCs/>
                <w:color w:val="FFFFFF"/>
                <w:sz w:val="20"/>
                <w:szCs w:val="20"/>
              </w:rPr>
              <w:t>y</w:t>
            </w:r>
          </w:p>
        </w:tc>
        <w:tc>
          <w:tcPr>
            <w:tcW w:w="1145" w:type="dxa"/>
            <w:tcBorders>
              <w:top w:val="single" w:sz="8" w:space="0" w:color="000000"/>
              <w:left w:val="nil"/>
              <w:bottom w:val="single" w:sz="8" w:space="0" w:color="000000"/>
              <w:right w:val="nil"/>
            </w:tcBorders>
            <w:shd w:val="clear" w:color="4F81BD" w:fill="4F81BD"/>
            <w:noWrap/>
            <w:vAlign w:val="center"/>
            <w:hideMark/>
          </w:tcPr>
          <w:p w:rsidR="009D453E" w:rsidRPr="00E219D6" w:rsidRDefault="009D453E" w:rsidP="009D453E">
            <w:pPr>
              <w:spacing w:after="0" w:line="240" w:lineRule="auto"/>
              <w:jc w:val="center"/>
              <w:rPr>
                <w:rFonts w:eastAsia="Times New Roman"/>
                <w:b/>
                <w:bCs/>
                <w:color w:val="FFFFFF"/>
                <w:sz w:val="20"/>
                <w:szCs w:val="20"/>
              </w:rPr>
            </w:pPr>
            <w:r w:rsidRPr="00E219D6">
              <w:rPr>
                <w:rFonts w:eastAsia="Times New Roman"/>
                <w:b/>
                <w:bCs/>
                <w:color w:val="FFFFFF"/>
                <w:sz w:val="20"/>
                <w:szCs w:val="20"/>
              </w:rPr>
              <w:t>Date</w:t>
            </w:r>
          </w:p>
        </w:tc>
        <w:tc>
          <w:tcPr>
            <w:tcW w:w="1453" w:type="dxa"/>
            <w:gridSpan w:val="2"/>
            <w:tcBorders>
              <w:top w:val="single" w:sz="8" w:space="0" w:color="000000"/>
              <w:left w:val="nil"/>
              <w:bottom w:val="single" w:sz="8" w:space="0" w:color="000000"/>
              <w:right w:val="nil"/>
            </w:tcBorders>
            <w:shd w:val="clear" w:color="4F81BD" w:fill="4F81BD"/>
            <w:noWrap/>
            <w:vAlign w:val="center"/>
            <w:hideMark/>
          </w:tcPr>
          <w:p w:rsidR="009D453E" w:rsidRPr="00E219D6" w:rsidRDefault="009D453E" w:rsidP="009D453E">
            <w:pPr>
              <w:spacing w:after="0" w:line="240" w:lineRule="auto"/>
              <w:rPr>
                <w:rFonts w:eastAsia="Times New Roman"/>
                <w:b/>
                <w:bCs/>
                <w:color w:val="FFFFFF"/>
                <w:sz w:val="20"/>
                <w:szCs w:val="20"/>
              </w:rPr>
            </w:pPr>
            <w:r w:rsidRPr="00E219D6">
              <w:rPr>
                <w:rFonts w:eastAsia="Times New Roman"/>
                <w:b/>
                <w:bCs/>
                <w:color w:val="FFFFFF"/>
                <w:sz w:val="20"/>
                <w:szCs w:val="20"/>
              </w:rPr>
              <w:t>Power Setting</w:t>
            </w:r>
          </w:p>
        </w:tc>
      </w:tr>
      <w:tr w:rsidR="009D453E" w:rsidRPr="00E219D6" w:rsidTr="00CF39F1">
        <w:trPr>
          <w:gridAfter w:val="1"/>
          <w:wAfter w:w="7" w:type="dxa"/>
          <w:trHeight w:val="232"/>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A-10A</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TF34-GE-100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FM00901211F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Delete Old Aircraft</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AV-8B</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F402-RR-405</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FM00702031V</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28 FEB 83</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TAKEOFF POWER       </w:t>
            </w:r>
          </w:p>
        </w:tc>
      </w:tr>
      <w:tr w:rsidR="009D453E" w:rsidRPr="00E219D6" w:rsidTr="00CF39F1">
        <w:trPr>
          <w:gridAfter w:val="1"/>
          <w:wAfter w:w="7" w:type="dxa"/>
          <w:trHeight w:val="489"/>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Delete Old Aircraft</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AV-8B</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F402-RR-405</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FM00702051V</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28 FEB 83</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APPROACH POWER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Delete Old Aircraft</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AV-8B</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F402-RR-405</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FM00702131V</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28 FEB 83</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TRAFFIC PATTERN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Delete Old Aircraft</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AV-8B</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F402-RR-405</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FM00702171V</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NOV 83</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FLIGHT IDLE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6</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B-1</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F101-GE-100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FM01201211F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23 MAR 95</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9"/>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7</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B-52G</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J57-P-43WA</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FM01402211F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8</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B-52H</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TF33-P-3</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FM01403211F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9</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C-130J</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TURBOPROP</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FM02904031V</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06 MAR 02</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TAKEOFF POWER       </w:t>
            </w:r>
          </w:p>
        </w:tc>
      </w:tr>
      <w:tr w:rsidR="009D453E" w:rsidRPr="00E219D6" w:rsidTr="00CF39F1">
        <w:trPr>
          <w:gridAfter w:val="1"/>
          <w:wAfter w:w="7" w:type="dxa"/>
          <w:trHeight w:val="489"/>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C-130J</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TURBOPROP</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FM02904061V</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06 MAR 02</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INTERMEDIATE POWER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11</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C-130J</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TURBOPROP</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FM02904301F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06 MAR 02</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CRU TRAINING RT</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12</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C-135A</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J57-P-59W</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FM03101211F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13</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C-141A</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TF33-P-7</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FM03401211F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9"/>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14</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Correct Interpolation Code from 'P' to 'V'</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C-141A</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TF33-P-7</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FM03401041V</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27 DEC 79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CRUISE POWER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15</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C-18A</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TF33-PW-102A</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FM02101211F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16</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Correct Interpolation Code from 'P' to 'V'</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C-5A</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TF39-GE-1A</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FM01601061V</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08 JAN 90</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INTERMEDIATE POWER  </w:t>
            </w:r>
          </w:p>
        </w:tc>
      </w:tr>
      <w:tr w:rsidR="009D453E" w:rsidRPr="00E219D6" w:rsidTr="00CF39F1">
        <w:trPr>
          <w:gridAfter w:val="1"/>
          <w:wAfter w:w="7" w:type="dxa"/>
          <w:trHeight w:val="489"/>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17</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F-111F</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FM05203281F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CRU TRAINING RT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18</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F-111F</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FM05203291F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MID SPD TRAINING RT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19</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F-111F</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FM05203301F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CRU TRAINING RT</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20</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F-111F</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FM05203311F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SPD TRAINING RT</w:t>
            </w:r>
          </w:p>
        </w:tc>
      </w:tr>
      <w:tr w:rsidR="009D453E" w:rsidRPr="00E219D6" w:rsidTr="00CF39F1">
        <w:trPr>
          <w:gridAfter w:val="1"/>
          <w:wAfter w:w="7" w:type="dxa"/>
          <w:trHeight w:val="489"/>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21</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F-111F</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FM05203321F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gridAfter w:val="1"/>
          <w:wAfter w:w="7" w:type="dxa"/>
          <w:trHeight w:val="488"/>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22</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F-14A</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TF30-P-412A/412</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FM04201211F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21 NOV 95</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gridAfter w:val="1"/>
          <w:wAfter w:w="7" w:type="dxa"/>
          <w:trHeight w:val="488"/>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23</w:t>
            </w:r>
          </w:p>
        </w:tc>
        <w:tc>
          <w:tcPr>
            <w:tcW w:w="270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F-14A</w:t>
            </w:r>
          </w:p>
        </w:tc>
        <w:tc>
          <w:tcPr>
            <w:tcW w:w="1240"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TF30-P-412A/412</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FM04201321F</w:t>
            </w:r>
          </w:p>
        </w:tc>
        <w:tc>
          <w:tcPr>
            <w:tcW w:w="11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21 NOV 95</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gridAfter w:val="1"/>
          <w:wAfter w:w="7" w:type="dxa"/>
          <w:trHeight w:val="489"/>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24</w:t>
            </w:r>
          </w:p>
        </w:tc>
        <w:tc>
          <w:tcPr>
            <w:tcW w:w="270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84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F-14B</w:t>
            </w:r>
          </w:p>
        </w:tc>
        <w:tc>
          <w:tcPr>
            <w:tcW w:w="1240"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F110-GE-400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FM04202211F</w:t>
            </w:r>
          </w:p>
        </w:tc>
        <w:tc>
          <w:tcPr>
            <w:tcW w:w="11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22 NOV 95</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25</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F-14B</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F110-GE-400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FM04202321F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22 NOV 95</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26</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F-15A</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FM04301211F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27</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F-15A</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FM04301291F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MID SPD TRAINING RT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28</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F-15A</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FM04301311F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SPD TRAINING RT</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29</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F-15A</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FM04301321F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30</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F-16A</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FM04401211F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F-16A</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FM04401291F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MID SPD TRAINING RT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32</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F-16A</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F100-PW-100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FM04401321F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31 OCT 91</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39</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FM04404291F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MID SPD TRAINING RT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40</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F-16C</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FM04404301F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CRU TRAINING RT</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41</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F110-GE-100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FM04404311F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SPD TRAINING RT</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42</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F-16C</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F110-GE-100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FM04404321F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09 SEP 94</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48</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F-18A/C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F404-GE-400&amp;402</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FM04501211F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01 NOV 95</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49</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F-18E/F</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F414-GE-400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FM04502291F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01 JUL 97</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MID SPD TRAINING RT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50</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F-18E/F</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F414-GE-400</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FM04502311F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01 JUL 97</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HIGH SPD TRAINING RT</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51</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F-18E/F</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F414-GE-400</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FM04502321F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01 JUL 97</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LOW SPD TRAINING RT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52</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F-4C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J79-GE-15E or -15</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FM03901211F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53</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Added Training Route Entry</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FB-111A</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TF30-P-7</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FM05204211F</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10 FEB 89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TRAINING ROUTE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54</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Change Power Units from '%TORQUE' to '%N1'</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JPATS</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TP PT6A-68</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FM08301031V</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19 DEC 96</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TAKEOFF POWER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55</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Change Power Units from '%TORQUE' to '%N1'</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JPATS</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TP PT6A-68</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FM08301051V</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19 DEC 96</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APPROACH POWER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56</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T-38C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J-85-GE-5</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FM06802011F</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15 SEP 03</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AFTERBURNER POWER   </w:t>
            </w:r>
          </w:p>
        </w:tc>
      </w:tr>
      <w:tr w:rsidR="009D453E" w:rsidRPr="00E219D6" w:rsidTr="00CF39F1">
        <w:trPr>
          <w:trHeight w:val="300"/>
        </w:trPr>
        <w:tc>
          <w:tcPr>
            <w:tcW w:w="645"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57</w:t>
            </w:r>
          </w:p>
        </w:tc>
        <w:tc>
          <w:tcPr>
            <w:tcW w:w="2610"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1080" w:type="dxa"/>
            <w:gridSpan w:val="3"/>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T-38C</w:t>
            </w:r>
          </w:p>
        </w:tc>
        <w:tc>
          <w:tcPr>
            <w:tcW w:w="109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J-85-GE-5</w:t>
            </w:r>
          </w:p>
        </w:tc>
        <w:tc>
          <w:tcPr>
            <w:tcW w:w="1404" w:type="dxa"/>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FM06802031V</w:t>
            </w:r>
          </w:p>
        </w:tc>
        <w:tc>
          <w:tcPr>
            <w:tcW w:w="1152"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27 DEC 79</w:t>
            </w:r>
          </w:p>
        </w:tc>
        <w:tc>
          <w:tcPr>
            <w:tcW w:w="1453" w:type="dxa"/>
            <w:gridSpan w:val="2"/>
            <w:tcBorders>
              <w:top w:val="nil"/>
              <w:left w:val="nil"/>
              <w:bottom w:val="nil"/>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TAKEOFF POWER       </w:t>
            </w:r>
          </w:p>
        </w:tc>
      </w:tr>
      <w:tr w:rsidR="009D453E" w:rsidRPr="00E219D6" w:rsidTr="00CF39F1">
        <w:trPr>
          <w:trHeight w:val="300"/>
        </w:trPr>
        <w:tc>
          <w:tcPr>
            <w:tcW w:w="645"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58</w:t>
            </w:r>
          </w:p>
        </w:tc>
        <w:tc>
          <w:tcPr>
            <w:tcW w:w="2610"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1080" w:type="dxa"/>
            <w:gridSpan w:val="3"/>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T-38C</w:t>
            </w:r>
          </w:p>
        </w:tc>
        <w:tc>
          <w:tcPr>
            <w:tcW w:w="109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J-85-GE-5</w:t>
            </w:r>
          </w:p>
        </w:tc>
        <w:tc>
          <w:tcPr>
            <w:tcW w:w="1404" w:type="dxa"/>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FM06802041V</w:t>
            </w:r>
          </w:p>
        </w:tc>
        <w:tc>
          <w:tcPr>
            <w:tcW w:w="1152"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15 SEP 03</w:t>
            </w:r>
          </w:p>
        </w:tc>
        <w:tc>
          <w:tcPr>
            <w:tcW w:w="1453" w:type="dxa"/>
            <w:gridSpan w:val="2"/>
            <w:tcBorders>
              <w:top w:val="nil"/>
              <w:left w:val="nil"/>
              <w:bottom w:val="nil"/>
              <w:right w:val="nil"/>
            </w:tcBorders>
            <w:shd w:val="clear" w:color="D9D9D9" w:fill="D9D9D9"/>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CRUISE POWER        </w:t>
            </w:r>
          </w:p>
        </w:tc>
      </w:tr>
      <w:tr w:rsidR="009D453E" w:rsidRPr="00E219D6" w:rsidTr="00CF39F1">
        <w:trPr>
          <w:trHeight w:val="300"/>
        </w:trPr>
        <w:tc>
          <w:tcPr>
            <w:tcW w:w="645" w:type="dxa"/>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59</w:t>
            </w:r>
          </w:p>
        </w:tc>
        <w:tc>
          <w:tcPr>
            <w:tcW w:w="2610" w:type="dxa"/>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Add New Aircraft</w:t>
            </w:r>
          </w:p>
        </w:tc>
        <w:tc>
          <w:tcPr>
            <w:tcW w:w="1080" w:type="dxa"/>
            <w:gridSpan w:val="3"/>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T-38C</w:t>
            </w:r>
          </w:p>
        </w:tc>
        <w:tc>
          <w:tcPr>
            <w:tcW w:w="1094" w:type="dxa"/>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J-85-GE-5</w:t>
            </w:r>
          </w:p>
        </w:tc>
        <w:tc>
          <w:tcPr>
            <w:tcW w:w="1404" w:type="dxa"/>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FM06802051V</w:t>
            </w:r>
          </w:p>
        </w:tc>
        <w:tc>
          <w:tcPr>
            <w:tcW w:w="1152" w:type="dxa"/>
            <w:gridSpan w:val="2"/>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jc w:val="center"/>
              <w:rPr>
                <w:rFonts w:eastAsia="Times New Roman"/>
                <w:color w:val="000000"/>
                <w:sz w:val="20"/>
                <w:szCs w:val="20"/>
              </w:rPr>
            </w:pPr>
            <w:r w:rsidRPr="00E219D6">
              <w:rPr>
                <w:rFonts w:eastAsia="Times New Roman"/>
                <w:color w:val="000000"/>
                <w:sz w:val="20"/>
                <w:szCs w:val="20"/>
              </w:rPr>
              <w:t>15 SEP 03</w:t>
            </w:r>
          </w:p>
        </w:tc>
        <w:tc>
          <w:tcPr>
            <w:tcW w:w="1453" w:type="dxa"/>
            <w:gridSpan w:val="2"/>
            <w:tcBorders>
              <w:top w:val="nil"/>
              <w:left w:val="nil"/>
              <w:bottom w:val="single" w:sz="8" w:space="0" w:color="000000"/>
              <w:right w:val="nil"/>
            </w:tcBorders>
            <w:shd w:val="clear" w:color="auto" w:fill="auto"/>
            <w:noWrap/>
            <w:vAlign w:val="center"/>
            <w:hideMark/>
          </w:tcPr>
          <w:p w:rsidR="009D453E" w:rsidRPr="00E219D6" w:rsidRDefault="009D453E" w:rsidP="009D453E">
            <w:pPr>
              <w:spacing w:after="0" w:line="240" w:lineRule="auto"/>
              <w:rPr>
                <w:rFonts w:eastAsia="Times New Roman"/>
                <w:color w:val="000000"/>
                <w:sz w:val="20"/>
                <w:szCs w:val="20"/>
              </w:rPr>
            </w:pPr>
            <w:r w:rsidRPr="00E219D6">
              <w:rPr>
                <w:rFonts w:eastAsia="Times New Roman"/>
                <w:color w:val="000000"/>
                <w:sz w:val="20"/>
                <w:szCs w:val="20"/>
              </w:rPr>
              <w:t xml:space="preserve">APPROACH POWER      </w:t>
            </w:r>
          </w:p>
        </w:tc>
      </w:tr>
    </w:tbl>
    <w:p w:rsidR="009D453E" w:rsidRDefault="009D453E" w:rsidP="009D453E"/>
    <w:p w:rsidR="009D453E" w:rsidRDefault="009D453E" w:rsidP="00437E57">
      <w:pPr>
        <w:pStyle w:val="Caption"/>
        <w:spacing w:after="0"/>
      </w:pPr>
      <w:bookmarkStart w:id="10" w:name="_Ref349730457"/>
      <w:proofErr w:type="gramStart"/>
      <w:r>
        <w:t xml:space="preserve">Table </w:t>
      </w:r>
      <w:fldSimple w:instr=" SEQ Table \* ARABIC ">
        <w:r w:rsidR="00633192">
          <w:rPr>
            <w:noProof/>
          </w:rPr>
          <w:t>2</w:t>
        </w:r>
      </w:fldSimple>
      <w:bookmarkEnd w:id="10"/>
      <w:r>
        <w:t>.</w:t>
      </w:r>
      <w:proofErr w:type="gramEnd"/>
      <w:r>
        <w:t xml:space="preserve"> Aircraft added to ‘MRNMap Old-to-New Aircraft Code Table.txt’</w:t>
      </w:r>
    </w:p>
    <w:tbl>
      <w:tblPr>
        <w:tblW w:w="9465" w:type="dxa"/>
        <w:tblInd w:w="93" w:type="dxa"/>
        <w:tblLook w:val="04A0" w:firstRow="1" w:lastRow="0" w:firstColumn="1" w:lastColumn="0" w:noHBand="0" w:noVBand="1"/>
      </w:tblPr>
      <w:tblGrid>
        <w:gridCol w:w="1480"/>
        <w:gridCol w:w="1440"/>
        <w:gridCol w:w="2855"/>
        <w:gridCol w:w="1890"/>
        <w:gridCol w:w="1800"/>
      </w:tblGrid>
      <w:tr w:rsidR="009D453E" w:rsidRPr="006374F3" w:rsidTr="00CF39F1">
        <w:trPr>
          <w:trHeight w:val="315"/>
        </w:trPr>
        <w:tc>
          <w:tcPr>
            <w:tcW w:w="1480" w:type="dxa"/>
            <w:tcBorders>
              <w:top w:val="single" w:sz="8" w:space="0" w:color="000000"/>
              <w:left w:val="nil"/>
              <w:bottom w:val="single" w:sz="8" w:space="0" w:color="000000"/>
              <w:right w:val="nil"/>
            </w:tcBorders>
            <w:shd w:val="clear" w:color="4F81BD" w:fill="4F81BD"/>
            <w:noWrap/>
            <w:vAlign w:val="bottom"/>
            <w:hideMark/>
          </w:tcPr>
          <w:p w:rsidR="009D453E" w:rsidRPr="008809AB" w:rsidRDefault="009D453E" w:rsidP="00437E57">
            <w:pPr>
              <w:spacing w:after="0" w:line="240" w:lineRule="auto"/>
              <w:jc w:val="center"/>
              <w:rPr>
                <w:rFonts w:asciiTheme="minorHAnsi" w:eastAsia="Times New Roman" w:hAnsiTheme="minorHAnsi"/>
                <w:b/>
                <w:bCs/>
                <w:color w:val="FFFFFF"/>
                <w:sz w:val="20"/>
                <w:szCs w:val="20"/>
              </w:rPr>
            </w:pPr>
            <w:r w:rsidRPr="008809AB">
              <w:rPr>
                <w:rFonts w:asciiTheme="minorHAnsi" w:eastAsia="Times New Roman" w:hAnsiTheme="minorHAnsi"/>
                <w:b/>
                <w:bCs/>
                <w:color w:val="FFFFFF"/>
                <w:sz w:val="20"/>
                <w:szCs w:val="20"/>
              </w:rPr>
              <w:t>Old AC Code</w:t>
            </w:r>
          </w:p>
        </w:tc>
        <w:tc>
          <w:tcPr>
            <w:tcW w:w="1440" w:type="dxa"/>
            <w:tcBorders>
              <w:top w:val="single" w:sz="8" w:space="0" w:color="000000"/>
              <w:left w:val="nil"/>
              <w:bottom w:val="single" w:sz="8" w:space="0" w:color="000000"/>
              <w:right w:val="nil"/>
            </w:tcBorders>
            <w:shd w:val="clear" w:color="4F81BD" w:fill="4F81BD"/>
            <w:noWrap/>
            <w:vAlign w:val="bottom"/>
            <w:hideMark/>
          </w:tcPr>
          <w:p w:rsidR="009D453E" w:rsidRPr="008809AB" w:rsidRDefault="009D453E" w:rsidP="00437E57">
            <w:pPr>
              <w:spacing w:after="0" w:line="240" w:lineRule="auto"/>
              <w:jc w:val="center"/>
              <w:rPr>
                <w:rFonts w:asciiTheme="minorHAnsi" w:eastAsia="Times New Roman" w:hAnsiTheme="minorHAnsi"/>
                <w:b/>
                <w:bCs/>
                <w:color w:val="FFFFFF"/>
                <w:sz w:val="20"/>
                <w:szCs w:val="20"/>
              </w:rPr>
            </w:pPr>
            <w:r w:rsidRPr="008809AB">
              <w:rPr>
                <w:rFonts w:asciiTheme="minorHAnsi" w:eastAsia="Times New Roman" w:hAnsiTheme="minorHAnsi"/>
                <w:b/>
                <w:bCs/>
                <w:color w:val="FFFFFF"/>
                <w:sz w:val="20"/>
                <w:szCs w:val="20"/>
              </w:rPr>
              <w:t>Aircraft</w:t>
            </w:r>
          </w:p>
        </w:tc>
        <w:tc>
          <w:tcPr>
            <w:tcW w:w="2855" w:type="dxa"/>
            <w:tcBorders>
              <w:top w:val="single" w:sz="8" w:space="0" w:color="000000"/>
              <w:left w:val="nil"/>
              <w:bottom w:val="single" w:sz="8" w:space="0" w:color="000000"/>
              <w:right w:val="nil"/>
            </w:tcBorders>
            <w:shd w:val="clear" w:color="4F81BD" w:fill="4F81BD"/>
            <w:noWrap/>
            <w:vAlign w:val="bottom"/>
            <w:hideMark/>
          </w:tcPr>
          <w:p w:rsidR="009D453E" w:rsidRPr="008809AB" w:rsidRDefault="009D453E" w:rsidP="00437E57">
            <w:pPr>
              <w:spacing w:after="0" w:line="240" w:lineRule="auto"/>
              <w:jc w:val="center"/>
              <w:rPr>
                <w:rFonts w:asciiTheme="minorHAnsi" w:eastAsia="Times New Roman" w:hAnsiTheme="minorHAnsi"/>
                <w:b/>
                <w:bCs/>
                <w:color w:val="FFFFFF"/>
                <w:sz w:val="20"/>
                <w:szCs w:val="20"/>
              </w:rPr>
            </w:pPr>
            <w:r w:rsidRPr="008809AB">
              <w:rPr>
                <w:rFonts w:asciiTheme="minorHAnsi" w:eastAsia="Times New Roman" w:hAnsiTheme="minorHAnsi"/>
                <w:b/>
                <w:bCs/>
                <w:color w:val="FFFFFF"/>
                <w:sz w:val="20"/>
                <w:szCs w:val="20"/>
              </w:rPr>
              <w:t>Power Description</w:t>
            </w:r>
          </w:p>
        </w:tc>
        <w:tc>
          <w:tcPr>
            <w:tcW w:w="1890" w:type="dxa"/>
            <w:tcBorders>
              <w:top w:val="single" w:sz="8" w:space="0" w:color="000000"/>
              <w:left w:val="nil"/>
              <w:bottom w:val="single" w:sz="8" w:space="0" w:color="000000"/>
              <w:right w:val="nil"/>
            </w:tcBorders>
            <w:shd w:val="clear" w:color="4F81BD" w:fill="4F81BD"/>
            <w:noWrap/>
            <w:vAlign w:val="bottom"/>
            <w:hideMark/>
          </w:tcPr>
          <w:p w:rsidR="009D453E" w:rsidRPr="008809AB" w:rsidRDefault="009D453E" w:rsidP="00437E57">
            <w:pPr>
              <w:spacing w:after="0" w:line="240" w:lineRule="auto"/>
              <w:jc w:val="center"/>
              <w:rPr>
                <w:rFonts w:asciiTheme="minorHAnsi" w:eastAsia="Times New Roman" w:hAnsiTheme="minorHAnsi"/>
                <w:b/>
                <w:bCs/>
                <w:color w:val="FFFFFF"/>
                <w:sz w:val="20"/>
                <w:szCs w:val="20"/>
              </w:rPr>
            </w:pPr>
            <w:r w:rsidRPr="008809AB">
              <w:rPr>
                <w:rFonts w:asciiTheme="minorHAnsi" w:eastAsia="Times New Roman" w:hAnsiTheme="minorHAnsi"/>
                <w:b/>
                <w:bCs/>
                <w:color w:val="FFFFFF"/>
                <w:sz w:val="20"/>
                <w:szCs w:val="20"/>
              </w:rPr>
              <w:t>Power Setting</w:t>
            </w:r>
          </w:p>
        </w:tc>
        <w:tc>
          <w:tcPr>
            <w:tcW w:w="1800" w:type="dxa"/>
            <w:tcBorders>
              <w:top w:val="single" w:sz="8" w:space="0" w:color="000000"/>
              <w:left w:val="nil"/>
              <w:bottom w:val="single" w:sz="8" w:space="0" w:color="000000"/>
              <w:right w:val="nil"/>
            </w:tcBorders>
            <w:shd w:val="clear" w:color="4F81BD" w:fill="4F81BD"/>
            <w:noWrap/>
            <w:vAlign w:val="bottom"/>
            <w:hideMark/>
          </w:tcPr>
          <w:p w:rsidR="009D453E" w:rsidRPr="008809AB" w:rsidRDefault="009D453E" w:rsidP="00437E57">
            <w:pPr>
              <w:spacing w:after="0" w:line="240" w:lineRule="auto"/>
              <w:jc w:val="center"/>
              <w:rPr>
                <w:rFonts w:asciiTheme="minorHAnsi" w:eastAsia="Times New Roman" w:hAnsiTheme="minorHAnsi"/>
                <w:b/>
                <w:bCs/>
                <w:color w:val="FFFFFF"/>
                <w:sz w:val="20"/>
                <w:szCs w:val="20"/>
              </w:rPr>
            </w:pPr>
            <w:r w:rsidRPr="008809AB">
              <w:rPr>
                <w:rFonts w:asciiTheme="minorHAnsi" w:eastAsia="Times New Roman" w:hAnsiTheme="minorHAnsi"/>
                <w:b/>
                <w:bCs/>
                <w:color w:val="FFFFFF"/>
                <w:sz w:val="20"/>
                <w:szCs w:val="20"/>
              </w:rPr>
              <w:t>Old Airspeed</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22</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A-10A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5333 NF</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325</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30</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B-1B</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101 % RPM</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41</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B-52G</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88 % RPM</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340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45</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B-52H</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4500 LBS/HR</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53</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FB-111A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98 %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525</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58</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C-5A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TRAFFIC PATTERN</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3.07 EPR</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165</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75</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C-18A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1.10 EPR</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240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91</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C-135A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86 % RPM</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102</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C-141A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INTERMEDIATE POWER</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68 % NF</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140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104</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C-141A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80 % NF</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116</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F-4C</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TRAFFIC PATTERN</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86.5 % RPM</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117</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F-4C</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98 % RPM</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129</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F-14A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INTERMEDIATE POWER</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92 %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400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131</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F-14A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100 %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530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132</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F-14A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96 %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460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138</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F-14B</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100 %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139</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F-14B</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95 %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460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144</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F-15A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MID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81 %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520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145</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F-15A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88 %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570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146</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F-15A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82 %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550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147</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F-15A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77 %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450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153</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84 %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500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154</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MAX ENDURANCE</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78 %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250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155</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F-16A</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82 %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370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156</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F-16A</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MID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87 %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450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162</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F-16(G100)</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101 %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585</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163</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F-16(G100)</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94 %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465</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164</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F-16(G100)</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MID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95.4 %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500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165</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F-16(G100)</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CRU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99 %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540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172</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F-18</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TRAINING ROUTE</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92 %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500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178</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F-18E/F</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MID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84.5 % N2</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400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179</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F-18E&amp;F</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90.5 % N2</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500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180</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F-18E/F</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83.3 % N2</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370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201</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F-111F</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SPD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97 %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610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202</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F-111F</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88 %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450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203</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F-111F</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LOW CRU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94 %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490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204</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F-111F</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MID SPD TRAINING RT</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90 % NC</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500</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205</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F-111F</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HIGH CRU TRAINING RT</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93 % NC</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540</w:t>
            </w:r>
          </w:p>
        </w:tc>
      </w:tr>
      <w:tr w:rsidR="009D453E" w:rsidRPr="006374F3" w:rsidTr="00437E57">
        <w:trPr>
          <w:trHeight w:val="300"/>
        </w:trPr>
        <w:tc>
          <w:tcPr>
            <w:tcW w:w="148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213</w:t>
            </w:r>
          </w:p>
        </w:tc>
        <w:tc>
          <w:tcPr>
            <w:tcW w:w="144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HARRIER</w:t>
            </w:r>
          </w:p>
        </w:tc>
        <w:tc>
          <w:tcPr>
            <w:tcW w:w="2855"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TRAFFIC PATTERN</w:t>
            </w:r>
          </w:p>
        </w:tc>
        <w:tc>
          <w:tcPr>
            <w:tcW w:w="189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65 % RPM</w:t>
            </w:r>
          </w:p>
        </w:tc>
        <w:tc>
          <w:tcPr>
            <w:tcW w:w="1800" w:type="dxa"/>
            <w:tcBorders>
              <w:top w:val="nil"/>
              <w:left w:val="nil"/>
              <w:bottom w:val="nil"/>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313</w:t>
            </w:r>
          </w:p>
        </w:tc>
      </w:tr>
      <w:tr w:rsidR="009D453E" w:rsidRPr="006374F3" w:rsidTr="00437E57">
        <w:trPr>
          <w:trHeight w:val="300"/>
        </w:trPr>
        <w:tc>
          <w:tcPr>
            <w:tcW w:w="148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221</w:t>
            </w:r>
          </w:p>
        </w:tc>
        <w:tc>
          <w:tcPr>
            <w:tcW w:w="144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HS748</w:t>
            </w:r>
          </w:p>
        </w:tc>
        <w:tc>
          <w:tcPr>
            <w:tcW w:w="2855"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TRAFFIC PATTERN</w:t>
            </w:r>
          </w:p>
        </w:tc>
        <w:tc>
          <w:tcPr>
            <w:tcW w:w="189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71 % RPM</w:t>
            </w:r>
          </w:p>
        </w:tc>
        <w:tc>
          <w:tcPr>
            <w:tcW w:w="1800" w:type="dxa"/>
            <w:tcBorders>
              <w:top w:val="nil"/>
              <w:left w:val="nil"/>
              <w:bottom w:val="nil"/>
              <w:right w:val="nil"/>
            </w:tcBorders>
            <w:shd w:val="clear" w:color="auto" w:fill="auto"/>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125</w:t>
            </w:r>
          </w:p>
        </w:tc>
      </w:tr>
      <w:tr w:rsidR="009D453E" w:rsidRPr="006374F3" w:rsidTr="00437E57">
        <w:trPr>
          <w:trHeight w:val="300"/>
        </w:trPr>
        <w:tc>
          <w:tcPr>
            <w:tcW w:w="1480" w:type="dxa"/>
            <w:tcBorders>
              <w:top w:val="nil"/>
              <w:left w:val="nil"/>
              <w:bottom w:val="single" w:sz="8" w:space="0" w:color="000000"/>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295</w:t>
            </w:r>
          </w:p>
        </w:tc>
        <w:tc>
          <w:tcPr>
            <w:tcW w:w="1440" w:type="dxa"/>
            <w:tcBorders>
              <w:top w:val="nil"/>
              <w:left w:val="nil"/>
              <w:bottom w:val="single" w:sz="8" w:space="0" w:color="000000"/>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TORNADO</w:t>
            </w:r>
          </w:p>
        </w:tc>
        <w:tc>
          <w:tcPr>
            <w:tcW w:w="2855" w:type="dxa"/>
            <w:tcBorders>
              <w:top w:val="nil"/>
              <w:left w:val="nil"/>
              <w:bottom w:val="single" w:sz="8" w:space="0" w:color="000000"/>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TRAFFIC PATTERN</w:t>
            </w:r>
          </w:p>
        </w:tc>
        <w:tc>
          <w:tcPr>
            <w:tcW w:w="1890" w:type="dxa"/>
            <w:tcBorders>
              <w:top w:val="nil"/>
              <w:left w:val="nil"/>
              <w:bottom w:val="single" w:sz="8" w:space="0" w:color="000000"/>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82 % RPM</w:t>
            </w:r>
          </w:p>
        </w:tc>
        <w:tc>
          <w:tcPr>
            <w:tcW w:w="1800" w:type="dxa"/>
            <w:tcBorders>
              <w:top w:val="nil"/>
              <w:left w:val="nil"/>
              <w:bottom w:val="single" w:sz="8" w:space="0" w:color="000000"/>
              <w:right w:val="nil"/>
            </w:tcBorders>
            <w:shd w:val="clear" w:color="D9D9D9" w:fill="D9D9D9"/>
            <w:noWrap/>
            <w:vAlign w:val="center"/>
            <w:hideMark/>
          </w:tcPr>
          <w:p w:rsidR="009D453E" w:rsidRPr="008809AB" w:rsidRDefault="009D453E" w:rsidP="00437E57">
            <w:pPr>
              <w:spacing w:after="0" w:line="240" w:lineRule="auto"/>
              <w:jc w:val="center"/>
              <w:rPr>
                <w:rFonts w:asciiTheme="minorHAnsi" w:eastAsia="Times New Roman" w:hAnsiTheme="minorHAnsi"/>
                <w:color w:val="000000"/>
                <w:sz w:val="20"/>
                <w:szCs w:val="20"/>
              </w:rPr>
            </w:pPr>
            <w:r w:rsidRPr="008809AB">
              <w:rPr>
                <w:rFonts w:asciiTheme="minorHAnsi" w:eastAsia="Times New Roman" w:hAnsiTheme="minorHAnsi"/>
                <w:color w:val="000000"/>
                <w:sz w:val="20"/>
                <w:szCs w:val="20"/>
              </w:rPr>
              <w:t>297</w:t>
            </w:r>
          </w:p>
        </w:tc>
      </w:tr>
    </w:tbl>
    <w:p w:rsidR="00F772A9" w:rsidRDefault="00F772A9" w:rsidP="00F772A9">
      <w:pPr>
        <w:pStyle w:val="Heading1"/>
        <w:numPr>
          <w:ilvl w:val="0"/>
          <w:numId w:val="0"/>
        </w:numPr>
        <w:spacing w:before="240"/>
        <w:ind w:left="360"/>
      </w:pPr>
      <w:bookmarkStart w:id="11" w:name="_Toc365301771"/>
    </w:p>
    <w:p w:rsidR="009D3E82" w:rsidRDefault="00A8184B" w:rsidP="00881A92">
      <w:pPr>
        <w:pStyle w:val="Heading1"/>
        <w:spacing w:before="240"/>
      </w:pPr>
      <w:r>
        <w:t>Updated Noise Calculations</w:t>
      </w:r>
      <w:bookmarkEnd w:id="11"/>
    </w:p>
    <w:p w:rsidR="00EF5E3E" w:rsidRPr="00EF5E3E" w:rsidRDefault="00EF5E3E" w:rsidP="00EF5E3E">
      <w:r>
        <w:t xml:space="preserve">The original version of MRNMap </w:t>
      </w:r>
      <w:r w:rsidR="0076496C">
        <w:t>was created</w:t>
      </w:r>
      <w:r>
        <w:t xml:space="preserve"> at a time when computer memory and processing power were </w:t>
      </w:r>
      <w:r w:rsidR="0076496C">
        <w:t xml:space="preserve">the limiting factors for computations.  </w:t>
      </w:r>
      <w:r w:rsidR="00806C4B">
        <w:t>For this reason</w:t>
      </w:r>
      <w:r w:rsidR="0076496C">
        <w:t>, many of the methods used in MRNMap were developed to limit memory and processor requirements.  With modern computers</w:t>
      </w:r>
      <w:r w:rsidR="00980D2E">
        <w:t>,</w:t>
      </w:r>
      <w:r w:rsidR="0076496C">
        <w:t xml:space="preserve"> </w:t>
      </w:r>
      <w:r w:rsidR="00806C4B">
        <w:t xml:space="preserve">high processing speeds </w:t>
      </w:r>
      <w:r w:rsidR="007B4132">
        <w:t xml:space="preserve">and storage capacity </w:t>
      </w:r>
      <w:r w:rsidR="00806C4B">
        <w:t>are readily available</w:t>
      </w:r>
      <w:r w:rsidR="0076496C">
        <w:t xml:space="preserve">, so </w:t>
      </w:r>
      <w:proofErr w:type="gramStart"/>
      <w:r w:rsidR="0076496C">
        <w:t>more robust</w:t>
      </w:r>
      <w:r w:rsidR="002D31B8">
        <w:t xml:space="preserve"> </w:t>
      </w:r>
      <w:r w:rsidR="0076496C">
        <w:t>computatio</w:t>
      </w:r>
      <w:r w:rsidR="00806C4B">
        <w:t>ns</w:t>
      </w:r>
      <w:proofErr w:type="gramEnd"/>
      <w:r w:rsidR="00806C4B">
        <w:t xml:space="preserve"> can be employed</w:t>
      </w:r>
      <w:r w:rsidR="0076496C">
        <w:t>.</w:t>
      </w:r>
    </w:p>
    <w:p w:rsidR="009D3E82" w:rsidRDefault="009D3E82" w:rsidP="009D3E82">
      <w:r>
        <w:t xml:space="preserve">One of the </w:t>
      </w:r>
      <w:r w:rsidR="00DE2217">
        <w:t>new</w:t>
      </w:r>
      <w:r w:rsidR="00F772A9">
        <w:t>ly developed</w:t>
      </w:r>
      <w:r w:rsidR="00DE2217">
        <w:t xml:space="preserve"> approaches </w:t>
      </w:r>
      <w:r w:rsidR="00ED7AFF">
        <w:t>calculates the</w:t>
      </w:r>
      <w:r>
        <w:t xml:space="preserve"> noise </w:t>
      </w:r>
      <w:r w:rsidR="00DE2217">
        <w:t xml:space="preserve">within </w:t>
      </w:r>
      <w:r w:rsidR="00ED7AFF">
        <w:t>an area operation</w:t>
      </w:r>
      <w:r>
        <w:t xml:space="preserve"> </w:t>
      </w:r>
      <w:r w:rsidR="00ED7AFF">
        <w:t xml:space="preserve">in multiple </w:t>
      </w:r>
      <w:r>
        <w:t xml:space="preserve">discrete altitude </w:t>
      </w:r>
      <w:r w:rsidR="004012CE">
        <w:t>layers</w:t>
      </w:r>
      <w:r w:rsidR="0076496C">
        <w:t xml:space="preserve"> versus the original ‘Effective Acoustic Altitude’</w:t>
      </w:r>
      <w:r w:rsidR="00ED7AFF">
        <w:t xml:space="preserve"> (EAA), which was</w:t>
      </w:r>
      <w:r w:rsidR="0076496C">
        <w:t xml:space="preserve"> used in the original</w:t>
      </w:r>
      <w:r w:rsidR="007B4132">
        <w:t xml:space="preserve"> version of MRNMap</w:t>
      </w:r>
      <w:r>
        <w:t xml:space="preserve">.  Aircraft missions are </w:t>
      </w:r>
      <w:r w:rsidR="007B4132">
        <w:t xml:space="preserve">now </w:t>
      </w:r>
      <w:r>
        <w:t xml:space="preserve">defined </w:t>
      </w:r>
      <w:r w:rsidR="0076496C">
        <w:t xml:space="preserve">in the initial development of a case by </w:t>
      </w:r>
      <w:r w:rsidR="004012CE">
        <w:t>using specific</w:t>
      </w:r>
      <w:r>
        <w:t xml:space="preserve"> altitude bands </w:t>
      </w:r>
      <w:r w:rsidR="0076496C">
        <w:t xml:space="preserve">with a percentage of the missions assigned to </w:t>
      </w:r>
      <w:r>
        <w:t xml:space="preserve">utilize </w:t>
      </w:r>
      <w:r w:rsidR="0076496C">
        <w:t xml:space="preserve">each </w:t>
      </w:r>
      <w:r>
        <w:t xml:space="preserve">altitude bands.  The process for computing noise </w:t>
      </w:r>
      <w:r w:rsidR="0076496C">
        <w:t xml:space="preserve">starts with these bands as layers, and then </w:t>
      </w:r>
      <w:r>
        <w:t>add</w:t>
      </w:r>
      <w:r w:rsidR="0076496C">
        <w:t>s</w:t>
      </w:r>
      <w:r>
        <w:t xml:space="preserve"> additional altitude </w:t>
      </w:r>
      <w:r w:rsidR="004012CE">
        <w:t>sub-layers</w:t>
      </w:r>
      <w:r w:rsidR="0076496C">
        <w:t xml:space="preserve"> to increase the vertical resolution of the analysis.  </w:t>
      </w:r>
      <w:r w:rsidR="00DA14BF">
        <w:t>Aircraft operations are apportioned with</w:t>
      </w:r>
      <w:r w:rsidR="00F772A9">
        <w:t>in</w:t>
      </w:r>
      <w:r w:rsidR="00DA14BF">
        <w:t xml:space="preserve"> the sub-layers to represent a linear distribution of aircraft within each mission-defined layer.  </w:t>
      </w:r>
      <w:r w:rsidR="0076496C">
        <w:t>The altitude</w:t>
      </w:r>
      <w:r w:rsidR="002D31B8">
        <w:t>s</w:t>
      </w:r>
      <w:r w:rsidR="0076496C">
        <w:t xml:space="preserve"> </w:t>
      </w:r>
      <w:r w:rsidR="00DA14BF">
        <w:t xml:space="preserve">of the </w:t>
      </w:r>
      <w:r w:rsidR="0076496C">
        <w:t>sub-layers are</w:t>
      </w:r>
      <w:r>
        <w:t xml:space="preserve"> spaced s</w:t>
      </w:r>
      <w:r w:rsidR="002D31B8">
        <w:t>uch</w:t>
      </w:r>
      <w:r>
        <w:t xml:space="preserve"> that </w:t>
      </w:r>
      <w:r w:rsidR="006F45D9">
        <w:t>each successive altitude would be approximately 1.</w:t>
      </w:r>
      <w:r w:rsidR="00597DD1">
        <w:t>122</w:t>
      </w:r>
      <w:r w:rsidR="006F45D9">
        <w:t xml:space="preserve"> times the previous altitude.  This ensures that:</w:t>
      </w:r>
    </w:p>
    <w:p w:rsidR="006F45D9" w:rsidRPr="006F45D9" w:rsidRDefault="00597DD1" w:rsidP="009D3E82">
      <m:oMathPara>
        <m:oMath>
          <m:r>
            <w:rPr>
              <w:rFonts w:ascii="Cambria Math" w:hAnsi="Cambria Math"/>
            </w:rPr>
            <m:t>20*log10</m:t>
          </m:r>
          <m:d>
            <m:dPr>
              <m:ctrlPr>
                <w:rPr>
                  <w:rFonts w:ascii="Cambria Math" w:hAnsi="Cambria Math"/>
                  <w:i/>
                </w:rPr>
              </m:ctrlPr>
            </m:dPr>
            <m:e>
              <m:f>
                <m:fPr>
                  <m:type m:val="skw"/>
                  <m:ctrlPr>
                    <w:rPr>
                      <w:rFonts w:ascii="Cambria Math" w:hAnsi="Cambria Math"/>
                      <w:i/>
                    </w:rPr>
                  </m:ctrlPr>
                </m:fPr>
                <m:num>
                  <m:r>
                    <w:rPr>
                      <w:rFonts w:ascii="Cambria Math" w:hAnsi="Cambria Math"/>
                    </w:rPr>
                    <m:t>alt2</m:t>
                  </m:r>
                </m:num>
                <m:den>
                  <m:r>
                    <w:rPr>
                      <w:rFonts w:ascii="Cambria Math" w:hAnsi="Cambria Math"/>
                    </w:rPr>
                    <m:t>alt1</m:t>
                  </m:r>
                </m:den>
              </m:f>
            </m:e>
          </m:d>
          <m:r>
            <w:rPr>
              <w:rFonts w:ascii="Cambria Math" w:hAnsi="Cambria Math"/>
            </w:rPr>
            <m:t>=1</m:t>
          </m:r>
        </m:oMath>
      </m:oMathPara>
    </w:p>
    <w:p w:rsidR="006F45D9" w:rsidRDefault="006F45D9" w:rsidP="009D3E82">
      <w:r>
        <w:t xml:space="preserve">This spacing was </w:t>
      </w:r>
      <w:r w:rsidR="0076496C">
        <w:t>selected</w:t>
      </w:r>
      <w:r>
        <w:t xml:space="preserve"> because it provides</w:t>
      </w:r>
      <w:r w:rsidR="00DA14BF">
        <w:t xml:space="preserve"> no more than a one-</w:t>
      </w:r>
      <w:r w:rsidR="00597DD1">
        <w:t xml:space="preserve">decibel variation from altitude </w:t>
      </w:r>
      <w:r w:rsidR="004012CE">
        <w:t>sub-</w:t>
      </w:r>
      <w:r w:rsidR="00597DD1">
        <w:t xml:space="preserve">layer to </w:t>
      </w:r>
      <w:r w:rsidR="004012CE">
        <w:t>sub-</w:t>
      </w:r>
      <w:r w:rsidR="00597DD1">
        <w:t>layer</w:t>
      </w:r>
      <w:r w:rsidR="00DA14BF">
        <w:t xml:space="preserve"> (assuming </w:t>
      </w:r>
      <w:r w:rsidR="00A8184B">
        <w:t>spherical</w:t>
      </w:r>
      <w:r w:rsidR="00DA14BF">
        <w:t xml:space="preserve"> spreading</w:t>
      </w:r>
      <w:r w:rsidR="00ED7AFF">
        <w:t xml:space="preserve"> only</w:t>
      </w:r>
      <w:r w:rsidR="00DA14BF">
        <w:t>)</w:t>
      </w:r>
      <w:r w:rsidR="00597DD1">
        <w:t>.</w:t>
      </w:r>
      <w:r w:rsidR="006624CC">
        <w:t xml:space="preserve">  </w:t>
      </w:r>
      <w:r w:rsidR="00F772A9">
        <w:t>M</w:t>
      </w:r>
      <w:r w:rsidR="0076496C">
        <w:t>ission</w:t>
      </w:r>
      <w:r w:rsidR="002D31B8">
        <w:t>-</w:t>
      </w:r>
      <w:r w:rsidR="0076496C">
        <w:t>defined altitude layer</w:t>
      </w:r>
      <w:r w:rsidR="00F772A9">
        <w:t>s</w:t>
      </w:r>
      <w:r w:rsidR="0076496C">
        <w:t xml:space="preserve"> </w:t>
      </w:r>
      <w:r w:rsidR="00F772A9">
        <w:t>are always used</w:t>
      </w:r>
      <w:r w:rsidR="006624CC">
        <w:t xml:space="preserve">, with the </w:t>
      </w:r>
      <w:r w:rsidR="00DA14BF">
        <w:t xml:space="preserve">additional </w:t>
      </w:r>
      <w:r w:rsidR="006624CC">
        <w:t xml:space="preserve">sub-layers defined in the space between the mission layers. </w:t>
      </w:r>
      <w:r w:rsidR="0076496C">
        <w:t xml:space="preserve"> </w:t>
      </w:r>
      <w:r w:rsidR="006624CC">
        <w:fldChar w:fldCharType="begin"/>
      </w:r>
      <w:r w:rsidR="006624CC">
        <w:instrText xml:space="preserve"> REF _Ref349301719 \h </w:instrText>
      </w:r>
      <w:r w:rsidR="006624CC">
        <w:fldChar w:fldCharType="separate"/>
      </w:r>
      <w:r w:rsidR="00633192">
        <w:t xml:space="preserve">Figure </w:t>
      </w:r>
      <w:r w:rsidR="00633192">
        <w:rPr>
          <w:noProof/>
        </w:rPr>
        <w:t>1</w:t>
      </w:r>
      <w:r w:rsidR="006624CC">
        <w:fldChar w:fldCharType="end"/>
      </w:r>
      <w:r w:rsidR="006624CC">
        <w:t xml:space="preserve"> provides an example of the altitude layers used for a particular mission.  In this </w:t>
      </w:r>
      <w:r w:rsidR="007B4132">
        <w:t>case,</w:t>
      </w:r>
      <w:r w:rsidR="006624CC">
        <w:t xml:space="preserve"> the mission is defined with operations between 100 feet and 1,000 feet, 1,000 feet and 5,000 feet, and 5,000 feet and 10,000 feet</w:t>
      </w:r>
      <w:r w:rsidR="002D31B8">
        <w:t xml:space="preserve">, </w:t>
      </w:r>
      <w:r w:rsidR="007B4132">
        <w:t>show</w:t>
      </w:r>
      <w:r w:rsidR="002D31B8">
        <w:t>ing</w:t>
      </w:r>
      <w:r w:rsidR="00700113">
        <w:t xml:space="preserve"> both logarithmic as well as linear spacing on the altitude bands.</w:t>
      </w:r>
    </w:p>
    <w:p w:rsidR="006624CC" w:rsidRDefault="00700113" w:rsidP="006624CC">
      <w:pPr>
        <w:keepNext/>
        <w:jc w:val="center"/>
      </w:pPr>
      <w:r>
        <w:rPr>
          <w:noProof/>
        </w:rPr>
        <w:drawing>
          <wp:inline distT="0" distB="0" distL="0" distR="0" wp14:anchorId="53423A5A" wp14:editId="2EC566E3">
            <wp:extent cx="4639310" cy="36944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9310" cy="3694430"/>
                    </a:xfrm>
                    <a:prstGeom prst="rect">
                      <a:avLst/>
                    </a:prstGeom>
                    <a:noFill/>
                  </pic:spPr>
                </pic:pic>
              </a:graphicData>
            </a:graphic>
          </wp:inline>
        </w:drawing>
      </w:r>
    </w:p>
    <w:p w:rsidR="006624CC" w:rsidRDefault="006624CC" w:rsidP="00881A92">
      <w:pPr>
        <w:pStyle w:val="Caption"/>
      </w:pPr>
      <w:bookmarkStart w:id="12" w:name="_Ref349301719"/>
      <w:proofErr w:type="gramStart"/>
      <w:r>
        <w:t xml:space="preserve">Figure </w:t>
      </w:r>
      <w:fldSimple w:instr=" SEQ Figure \* ARABIC ">
        <w:r w:rsidR="00633192">
          <w:rPr>
            <w:noProof/>
          </w:rPr>
          <w:t>1</w:t>
        </w:r>
      </w:fldSimple>
      <w:bookmarkEnd w:id="12"/>
      <w:r>
        <w:t>.</w:t>
      </w:r>
      <w:proofErr w:type="gramEnd"/>
      <w:r>
        <w:t xml:space="preserve">  Mission altitude layers and altitude sub-layers.</w:t>
      </w:r>
    </w:p>
    <w:p w:rsidR="006624CC" w:rsidRDefault="00700113" w:rsidP="009D3E82">
      <w:r>
        <w:t xml:space="preserve">The advantage of using these finely defined altitude sub-layers </w:t>
      </w:r>
      <w:r w:rsidR="00F772A9">
        <w:t xml:space="preserve">is that they </w:t>
      </w:r>
      <w:r w:rsidR="00ED7AFF">
        <w:t>provide</w:t>
      </w:r>
      <w:r>
        <w:t xml:space="preserve"> detailed analysis that can include specifics about each altitude.  </w:t>
      </w:r>
      <w:r w:rsidR="00DA14BF">
        <w:t>With the previous EAA system</w:t>
      </w:r>
      <w:r w:rsidR="00265301">
        <w:t>,</w:t>
      </w:r>
      <w:r w:rsidR="00DA14BF">
        <w:t xml:space="preserve"> only one altitude was analyzed.  If </w:t>
      </w:r>
      <w:r w:rsidR="007B4132">
        <w:t>an Avoidance Area</w:t>
      </w:r>
      <w:r w:rsidR="00DA14BF">
        <w:t xml:space="preserve"> </w:t>
      </w:r>
      <w:r w:rsidR="00265301">
        <w:t xml:space="preserve">did not </w:t>
      </w:r>
      <w:r w:rsidR="007B4132">
        <w:t xml:space="preserve">occur at </w:t>
      </w:r>
      <w:r w:rsidR="00265301">
        <w:t>that</w:t>
      </w:r>
      <w:r w:rsidR="007B4132">
        <w:t xml:space="preserve"> altitude</w:t>
      </w:r>
      <w:r w:rsidR="00265301">
        <w:t>, it would not be considered</w:t>
      </w:r>
      <w:r w:rsidR="00DA14BF">
        <w:t xml:space="preserve">.  </w:t>
      </w:r>
      <w:r w:rsidR="00265301">
        <w:t>Hence, b</w:t>
      </w:r>
      <w:r w:rsidR="00DA14BF">
        <w:t xml:space="preserve">y using multiple altitudes it is possible to ensure that all aspects of the airspace are </w:t>
      </w:r>
      <w:r w:rsidR="00F772A9">
        <w:t xml:space="preserve">correctly </w:t>
      </w:r>
      <w:r w:rsidR="00DA14BF">
        <w:t>accounted for.</w:t>
      </w:r>
    </w:p>
    <w:p w:rsidR="00B258B0" w:rsidRPr="00B258B0" w:rsidRDefault="00051C40" w:rsidP="00476CE0">
      <w:pPr>
        <w:pStyle w:val="Heading2"/>
      </w:pPr>
      <w:bookmarkStart w:id="13" w:name="_Toc365301772"/>
      <w:r>
        <w:t>Military Operating Area</w:t>
      </w:r>
      <w:r w:rsidR="00B258B0">
        <w:t xml:space="preserve"> Calculations</w:t>
      </w:r>
      <w:bookmarkEnd w:id="13"/>
    </w:p>
    <w:p w:rsidR="00CF72B9" w:rsidRDefault="00F772A9" w:rsidP="004A5F78">
      <w:r>
        <w:t>These</w:t>
      </w:r>
      <w:r w:rsidR="00B258B0">
        <w:t xml:space="preserve"> calculations </w:t>
      </w:r>
      <w:r w:rsidR="00ED7AFF">
        <w:t xml:space="preserve">require the accurate </w:t>
      </w:r>
      <w:r w:rsidR="00B258B0">
        <w:t>determin</w:t>
      </w:r>
      <w:r w:rsidR="00ED7AFF">
        <w:t>ation of</w:t>
      </w:r>
      <w:r w:rsidR="00B258B0">
        <w:t xml:space="preserve"> the usable area </w:t>
      </w:r>
      <w:r>
        <w:t>within</w:t>
      </w:r>
      <w:r w:rsidR="00B258B0">
        <w:t xml:space="preserve"> each MOA, including the edges affected by the standoff distance and the impacts from avoidance areas.  </w:t>
      </w:r>
      <w:r w:rsidR="00ED7AFF">
        <w:t>MOAs are analyzed in raster format t</w:t>
      </w:r>
      <w:r w:rsidR="0001181A">
        <w:t>o avoid</w:t>
      </w:r>
      <w:r w:rsidR="00B258B0">
        <w:t xml:space="preserve"> the complex mathematical manipulations </w:t>
      </w:r>
      <w:r w:rsidR="00EC6816">
        <w:t xml:space="preserve">necessary </w:t>
      </w:r>
      <w:r w:rsidR="0001181A">
        <w:t>to analyze</w:t>
      </w:r>
      <w:r w:rsidR="00B258B0">
        <w:t xml:space="preserve"> </w:t>
      </w:r>
      <w:r w:rsidR="009D3E82">
        <w:t xml:space="preserve">intersecting </w:t>
      </w:r>
      <w:r w:rsidR="00ED7AFF">
        <w:t xml:space="preserve">three-dimensional </w:t>
      </w:r>
      <w:r w:rsidR="009D3E82">
        <w:t>polygons</w:t>
      </w:r>
      <w:r w:rsidR="00B258B0">
        <w:t>.</w:t>
      </w:r>
      <w:r w:rsidR="00BB48C7">
        <w:t xml:space="preserve">  Each layer and sub-layer is analyzed individually by ‘drawing’ the MOA and all aspects involved at that altitude.  </w:t>
      </w:r>
      <w:r w:rsidR="0001181A">
        <w:t>E</w:t>
      </w:r>
      <w:r w:rsidR="00BB48C7">
        <w:t>ach sub</w:t>
      </w:r>
      <w:r w:rsidR="00EC6816">
        <w:noBreakHyphen/>
      </w:r>
      <w:r w:rsidR="00BB48C7">
        <w:t xml:space="preserve">layer </w:t>
      </w:r>
      <w:r w:rsidR="0001181A">
        <w:t>is</w:t>
      </w:r>
      <w:r w:rsidR="00BB48C7">
        <w:t xml:space="preserve"> </w:t>
      </w:r>
      <w:r w:rsidR="0001181A">
        <w:t xml:space="preserve">then </w:t>
      </w:r>
      <w:r w:rsidR="00BB48C7">
        <w:t>combined to complete the analysis.</w:t>
      </w:r>
    </w:p>
    <w:p w:rsidR="00B258B0" w:rsidRDefault="00BB48C7" w:rsidP="004A5F78">
      <w:r>
        <w:t xml:space="preserve">At each sub-layer </w:t>
      </w:r>
      <w:r w:rsidR="00B258B0">
        <w:t xml:space="preserve">the MOA area </w:t>
      </w:r>
      <w:r>
        <w:t>is</w:t>
      </w:r>
      <w:r w:rsidR="00B258B0">
        <w:t xml:space="preserve"> ‘drawn’ onto a </w:t>
      </w:r>
      <w:r>
        <w:t xml:space="preserve">rectangular </w:t>
      </w:r>
      <w:r w:rsidR="00B258B0">
        <w:t>memory bitmap</w:t>
      </w:r>
      <w:r w:rsidR="009D3E82">
        <w:t xml:space="preserve"> using windows-based drawing </w:t>
      </w:r>
      <w:r>
        <w:t>primitives</w:t>
      </w:r>
      <w:r w:rsidR="00B258B0">
        <w:t xml:space="preserve">.  </w:t>
      </w:r>
      <w:r>
        <w:t xml:space="preserve">The memory bitmap is assigned coordinates that are the same as the study area, and the </w:t>
      </w:r>
      <w:r w:rsidR="009D3E82">
        <w:t>polygon</w:t>
      </w:r>
      <w:r>
        <w:t>s</w:t>
      </w:r>
      <w:r w:rsidR="009D3E82">
        <w:t xml:space="preserve"> defining the MOA </w:t>
      </w:r>
      <w:r>
        <w:t>are</w:t>
      </w:r>
      <w:r w:rsidR="009D3E82">
        <w:t xml:space="preserve"> then drawn onto this bitmap using </w:t>
      </w:r>
      <w:r w:rsidR="009038AE">
        <w:t xml:space="preserve">these </w:t>
      </w:r>
      <w:r w:rsidR="009D3E82">
        <w:t xml:space="preserve">defining coordinates.  </w:t>
      </w:r>
      <w:r>
        <w:t>For ease of testing and analyzing this process, the MOAs are drawn in red</w:t>
      </w:r>
      <w:r w:rsidR="009038AE">
        <w:t xml:space="preserve"> (</w:t>
      </w:r>
      <w:r>
        <w:t>number 255 for the memory bitmaps</w:t>
      </w:r>
      <w:r w:rsidR="009038AE">
        <w:t xml:space="preserve">), and </w:t>
      </w:r>
      <w:r w:rsidR="00B258B0">
        <w:t>avoidance areas</w:t>
      </w:r>
      <w:r w:rsidR="005F53C8">
        <w:t xml:space="preserve"> that </w:t>
      </w:r>
      <w:r w:rsidR="00EA53AB">
        <w:t>intersect</w:t>
      </w:r>
      <w:r w:rsidR="005F53C8">
        <w:t xml:space="preserve"> the MOA </w:t>
      </w:r>
      <w:r w:rsidR="009038AE">
        <w:t>are</w:t>
      </w:r>
      <w:r w:rsidR="005F53C8">
        <w:t xml:space="preserve"> ‘drawn’</w:t>
      </w:r>
      <w:r>
        <w:t xml:space="preserve"> in black</w:t>
      </w:r>
      <w:r w:rsidR="009038AE">
        <w:t xml:space="preserve"> (</w:t>
      </w:r>
      <w:r>
        <w:t>number 0 in the memory bitmap</w:t>
      </w:r>
      <w:r w:rsidR="009038AE">
        <w:t>)</w:t>
      </w:r>
      <w:r>
        <w:t>.</w:t>
      </w:r>
      <w:r w:rsidR="005868DB">
        <w:t xml:space="preserve">  </w:t>
      </w:r>
      <w:r w:rsidR="005868DB">
        <w:fldChar w:fldCharType="begin"/>
      </w:r>
      <w:r w:rsidR="005868DB">
        <w:instrText xml:space="preserve"> REF _Ref349562203 \h </w:instrText>
      </w:r>
      <w:r w:rsidR="004A5F78">
        <w:instrText xml:space="preserve"> \* MERGEFORMAT </w:instrText>
      </w:r>
      <w:r w:rsidR="005868DB">
        <w:fldChar w:fldCharType="separate"/>
      </w:r>
      <w:r w:rsidR="00633192">
        <w:t xml:space="preserve">Figure </w:t>
      </w:r>
      <w:r w:rsidR="00633192">
        <w:rPr>
          <w:noProof/>
        </w:rPr>
        <w:t>2</w:t>
      </w:r>
      <w:r w:rsidR="005868DB">
        <w:fldChar w:fldCharType="end"/>
      </w:r>
      <w:r w:rsidR="005868DB">
        <w:t xml:space="preserve"> is an image</w:t>
      </w:r>
      <w:r w:rsidR="000A1D71">
        <w:t xml:space="preserve"> </w:t>
      </w:r>
      <w:r w:rsidR="00F772A9">
        <w:t xml:space="preserve">of </w:t>
      </w:r>
      <w:r w:rsidR="000A1D71">
        <w:t>a sub</w:t>
      </w:r>
      <w:r w:rsidR="000A1D71">
        <w:noBreakHyphen/>
      </w:r>
      <w:r w:rsidR="00ED7AFF">
        <w:t xml:space="preserve">layer </w:t>
      </w:r>
      <w:r w:rsidR="005868DB">
        <w:t>of the usable airspace for the Townsend</w:t>
      </w:r>
      <w:r w:rsidR="000A1D71">
        <w:t xml:space="preserve"> Range and</w:t>
      </w:r>
      <w:r w:rsidR="00ED7AFF">
        <w:t xml:space="preserve"> Costal MOA Complex</w:t>
      </w:r>
      <w:r w:rsidR="005868DB">
        <w:t xml:space="preserve"> at a low altitude, showing the usable areas in red and the areas </w:t>
      </w:r>
      <w:r w:rsidR="009038AE">
        <w:t xml:space="preserve">where </w:t>
      </w:r>
      <w:r w:rsidR="005868DB">
        <w:t xml:space="preserve">aircraft cannot fly in black.  The circular cutouts shown are </w:t>
      </w:r>
      <w:r w:rsidR="009038AE">
        <w:t>a</w:t>
      </w:r>
      <w:r w:rsidR="005868DB">
        <w:t xml:space="preserve">voidance areas contained within the </w:t>
      </w:r>
      <w:r w:rsidR="00ED7AFF">
        <w:t>airspace complex</w:t>
      </w:r>
      <w:r w:rsidR="005868DB">
        <w:t xml:space="preserve">. </w:t>
      </w:r>
    </w:p>
    <w:p w:rsidR="006E6A8E" w:rsidRDefault="006E6A8E" w:rsidP="006E6A8E">
      <w:pPr>
        <w:keepNext/>
        <w:spacing w:after="0"/>
        <w:jc w:val="center"/>
      </w:pPr>
      <w:r>
        <w:rPr>
          <w:noProof/>
        </w:rPr>
        <w:drawing>
          <wp:inline distT="0" distB="0" distL="0" distR="0" wp14:anchorId="28DCC98E" wp14:editId="392D1617">
            <wp:extent cx="5438775" cy="4343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38775" cy="4343400"/>
                    </a:xfrm>
                    <a:prstGeom prst="rect">
                      <a:avLst/>
                    </a:prstGeom>
                  </pic:spPr>
                </pic:pic>
              </a:graphicData>
            </a:graphic>
          </wp:inline>
        </w:drawing>
      </w:r>
    </w:p>
    <w:p w:rsidR="005F53C8" w:rsidRPr="00CF72B9" w:rsidRDefault="006E6A8E" w:rsidP="008809AB">
      <w:pPr>
        <w:pStyle w:val="Caption"/>
      </w:pPr>
      <w:bookmarkStart w:id="14" w:name="_Ref349562203"/>
      <w:proofErr w:type="gramStart"/>
      <w:r>
        <w:t xml:space="preserve">Figure </w:t>
      </w:r>
      <w:fldSimple w:instr=" SEQ Figure \* ARABIC ">
        <w:r w:rsidR="00633192">
          <w:rPr>
            <w:noProof/>
          </w:rPr>
          <w:t>2</w:t>
        </w:r>
      </w:fldSimple>
      <w:bookmarkEnd w:id="14"/>
      <w:r>
        <w:t>.</w:t>
      </w:r>
      <w:proofErr w:type="gramEnd"/>
      <w:r>
        <w:t xml:space="preserve">  </w:t>
      </w:r>
      <w:proofErr w:type="gramStart"/>
      <w:r>
        <w:t>Image of the defined airspace for the Townsend Airspace</w:t>
      </w:r>
      <w:r w:rsidR="00EC6816">
        <w:t>.</w:t>
      </w:r>
      <w:proofErr w:type="gramEnd"/>
    </w:p>
    <w:p w:rsidR="00EA53AB" w:rsidRDefault="009038AE" w:rsidP="00EA53AB">
      <w:r>
        <w:t xml:space="preserve">An </w:t>
      </w:r>
      <w:r w:rsidR="00EA53AB">
        <w:t xml:space="preserve">additional advantage of this system </w:t>
      </w:r>
      <w:r>
        <w:t>i</w:t>
      </w:r>
      <w:r w:rsidR="00EA53AB">
        <w:t xml:space="preserve">s that the area of a complex polygon, such as the one shown in </w:t>
      </w:r>
      <w:r w:rsidR="00EA53AB">
        <w:fldChar w:fldCharType="begin"/>
      </w:r>
      <w:r w:rsidR="00EA53AB">
        <w:instrText xml:space="preserve"> REF _Ref349562203 \h </w:instrText>
      </w:r>
      <w:r w:rsidR="00EA53AB">
        <w:fldChar w:fldCharType="separate"/>
      </w:r>
      <w:r w:rsidR="00633192">
        <w:t xml:space="preserve">Figure </w:t>
      </w:r>
      <w:r w:rsidR="00633192">
        <w:rPr>
          <w:noProof/>
        </w:rPr>
        <w:t>2</w:t>
      </w:r>
      <w:r w:rsidR="00EA53AB">
        <w:fldChar w:fldCharType="end"/>
      </w:r>
      <w:r w:rsidR="00EA53AB">
        <w:t xml:space="preserve">, can </w:t>
      </w:r>
      <w:r>
        <w:t xml:space="preserve">be </w:t>
      </w:r>
      <w:r w:rsidR="00EA53AB">
        <w:t xml:space="preserve">easily computed by </w:t>
      </w:r>
      <w:r>
        <w:t>summing</w:t>
      </w:r>
      <w:r w:rsidR="00EA53AB">
        <w:t xml:space="preserve"> all </w:t>
      </w:r>
      <w:r>
        <w:t>non-</w:t>
      </w:r>
      <w:r w:rsidR="00EA53AB">
        <w:t>black</w:t>
      </w:r>
      <w:r w:rsidR="007F628C">
        <w:t>/red</w:t>
      </w:r>
      <w:r w:rsidR="00EA53AB">
        <w:t xml:space="preserve"> </w:t>
      </w:r>
      <w:r>
        <w:t xml:space="preserve">pixels </w:t>
      </w:r>
      <w:r w:rsidR="00EA53AB">
        <w:t xml:space="preserve">and multiplying by the pixel size.  </w:t>
      </w:r>
      <w:r w:rsidR="00EC6816">
        <w:t>In t</w:t>
      </w:r>
      <w:r w:rsidR="00EA53AB">
        <w:t>his way</w:t>
      </w:r>
      <w:r w:rsidR="00EC6816">
        <w:t>,</w:t>
      </w:r>
      <w:r w:rsidR="00EA53AB">
        <w:t xml:space="preserve"> multiple nested </w:t>
      </w:r>
      <w:r>
        <w:t>a</w:t>
      </w:r>
      <w:r w:rsidR="00EA53AB">
        <w:t>voidance areas with different altitudes are not double counted</w:t>
      </w:r>
      <w:r>
        <w:t>.</w:t>
      </w:r>
      <w:r w:rsidR="00EA53AB">
        <w:t xml:space="preserve"> </w:t>
      </w:r>
    </w:p>
    <w:p w:rsidR="00B51414" w:rsidRDefault="005868DB" w:rsidP="00EA53AB">
      <w:r>
        <w:t>Once the usable airspace has been identified, the next step is to create a 2-dimensional array of multipliers that show how the different locations within the airspace effect the noise calculations.  Th</w:t>
      </w:r>
      <w:r w:rsidR="00ED7AFF">
        <w:t>ese multipliers are</w:t>
      </w:r>
      <w:r>
        <w:t xml:space="preserve"> compute</w:t>
      </w:r>
      <w:r w:rsidR="004063C1">
        <w:t>d</w:t>
      </w:r>
      <w:r>
        <w:t xml:space="preserve"> using a taper function.</w:t>
      </w:r>
    </w:p>
    <w:p w:rsidR="00881A92" w:rsidRDefault="00881A92">
      <w:pPr>
        <w:spacing w:after="0" w:line="240" w:lineRule="auto"/>
        <w:rPr>
          <w:rFonts w:ascii="Verdana" w:eastAsia="Times New Roman" w:hAnsi="Verdana"/>
          <w:b/>
          <w:szCs w:val="20"/>
        </w:rPr>
      </w:pPr>
      <w:r>
        <w:br w:type="page"/>
      </w:r>
    </w:p>
    <w:p w:rsidR="005868DB" w:rsidRDefault="00476CE0" w:rsidP="00A740EC">
      <w:pPr>
        <w:pStyle w:val="Heading2"/>
        <w:spacing w:before="0" w:after="0"/>
      </w:pPr>
      <w:bookmarkStart w:id="15" w:name="_Toc365301773"/>
      <w:r>
        <w:t>T</w:t>
      </w:r>
      <w:r w:rsidR="005868DB">
        <w:t xml:space="preserve">aper </w:t>
      </w:r>
      <w:r w:rsidR="005868DB" w:rsidRPr="00476CE0">
        <w:t>Calculations</w:t>
      </w:r>
      <w:bookmarkEnd w:id="15"/>
    </w:p>
    <w:p w:rsidR="000D2F57" w:rsidRDefault="000D2F57" w:rsidP="00A740EC">
      <w:pPr>
        <w:spacing w:after="120"/>
      </w:pPr>
      <w:r>
        <w:t>MRNM</w:t>
      </w:r>
      <w:r w:rsidR="004063C1">
        <w:t>ap</w:t>
      </w:r>
      <w:r>
        <w:t xml:space="preserve"> assumes operations </w:t>
      </w:r>
      <w:r w:rsidR="00AD4C45">
        <w:t xml:space="preserve">within </w:t>
      </w:r>
      <w:r>
        <w:t>MOAs and ranges are uniformly distributed,</w:t>
      </w:r>
      <w:r w:rsidR="00AD4C45">
        <w:t xml:space="preserve"> which results in the </w:t>
      </w:r>
      <w:r>
        <w:t xml:space="preserve">noise </w:t>
      </w:r>
      <w:r w:rsidR="00AD4C45">
        <w:t xml:space="preserve">being </w:t>
      </w:r>
      <w:r>
        <w:t xml:space="preserve">uniformly distributed over the entire area. However, a more complicated calculation is required to compute noise levels at locations near the boundary where the operations may be distributed non-uniformly or near an avoidance area where operations are prohibited. The taper algorithm </w:t>
      </w:r>
      <w:r w:rsidR="00AD4C45">
        <w:t>is designed</w:t>
      </w:r>
      <w:r>
        <w:t xml:space="preserve"> to </w:t>
      </w:r>
      <w:r w:rsidR="00AD4C45">
        <w:t xml:space="preserve">have a </w:t>
      </w:r>
      <w:r>
        <w:t>smooth transition</w:t>
      </w:r>
      <w:r w:rsidR="00AD4C45">
        <w:t xml:space="preserve"> in noise level</w:t>
      </w:r>
      <w:r>
        <w:t xml:space="preserve">s from one defined area to the next. </w:t>
      </w:r>
    </w:p>
    <w:p w:rsidR="005868DB" w:rsidRDefault="00293BD7" w:rsidP="00A740EC">
      <w:pPr>
        <w:spacing w:after="120"/>
      </w:pPr>
      <w:r>
        <w:t>The basic concept of a taper calculation is to reduce the noise toward and beyond the edges of the MOA.  T</w:t>
      </w:r>
      <w:r w:rsidR="00EC6816">
        <w:t>apering</w:t>
      </w:r>
      <w:r>
        <w:t xml:space="preserve"> allows </w:t>
      </w:r>
      <w:r w:rsidRPr="00BC4BC8">
        <w:t xml:space="preserve">the noise to extend beyond the MOA, but only to a level consistent with actual sound propagation.  </w:t>
      </w:r>
      <w:proofErr w:type="gramStart"/>
      <w:r w:rsidRPr="00BC4BC8">
        <w:t>For situations w</w:t>
      </w:r>
      <w:r w:rsidR="00AD4C45" w:rsidRPr="00BC4BC8">
        <w:t>ith an offset to the boundary (i.e. an internal buffer area to avoid spilling out of the defined airspace),</w:t>
      </w:r>
      <w:r w:rsidRPr="00BC4BC8">
        <w:t xml:space="preserve"> the </w:t>
      </w:r>
      <w:r w:rsidR="00AD4C45" w:rsidRPr="00BC4BC8">
        <w:t>distribution within the buffer</w:t>
      </w:r>
      <w:r w:rsidR="00E57A17" w:rsidRPr="00BC4BC8">
        <w:t xml:space="preserve"> (or transition zone)</w:t>
      </w:r>
      <w:r w:rsidR="00AD4C45" w:rsidRPr="00BC4BC8">
        <w:t xml:space="preserve"> is not uniform.</w:t>
      </w:r>
      <w:proofErr w:type="gramEnd"/>
      <w:r w:rsidR="00AD4C45" w:rsidRPr="00BC4BC8">
        <w:t xml:space="preserve">  The distribution</w:t>
      </w:r>
      <w:r w:rsidR="00AD4C45">
        <w:t xml:space="preserve"> within the </w:t>
      </w:r>
      <w:r w:rsidR="00E57A17">
        <w:t>transition zone</w:t>
      </w:r>
      <w:r w:rsidR="00AD4C45">
        <w:t xml:space="preserve"> </w:t>
      </w:r>
      <w:r>
        <w:t>assum</w:t>
      </w:r>
      <w:r w:rsidR="00AD4C45">
        <w:t>es</w:t>
      </w:r>
      <w:r>
        <w:t xml:space="preserve"> that aircraft will still enter </w:t>
      </w:r>
      <w:r w:rsidR="00AD4C45">
        <w:t>the buffer</w:t>
      </w:r>
      <w:r>
        <w:t>, but</w:t>
      </w:r>
      <w:r w:rsidR="00EC6816">
        <w:t xml:space="preserve"> that</w:t>
      </w:r>
      <w:r>
        <w:t xml:space="preserve"> they will decrease linearly from the start of the offset to </w:t>
      </w:r>
      <w:r w:rsidR="00AD4C45">
        <w:t xml:space="preserve">zero at </w:t>
      </w:r>
      <w:r>
        <w:t xml:space="preserve">the MOA boundary.  For example, if a mission </w:t>
      </w:r>
      <w:r w:rsidR="00E57A17">
        <w:t>has</w:t>
      </w:r>
      <w:r>
        <w:t xml:space="preserve"> a </w:t>
      </w:r>
      <w:proofErr w:type="gramStart"/>
      <w:r>
        <w:t>3</w:t>
      </w:r>
      <w:proofErr w:type="gramEnd"/>
      <w:r>
        <w:t xml:space="preserve"> </w:t>
      </w:r>
      <w:r w:rsidR="004063C1">
        <w:t>n</w:t>
      </w:r>
      <w:r>
        <w:t xml:space="preserve">autical </w:t>
      </w:r>
      <w:r w:rsidR="004063C1">
        <w:t>m</w:t>
      </w:r>
      <w:r>
        <w:t xml:space="preserve">ile (NM) offset, any </w:t>
      </w:r>
      <w:r w:rsidR="00E57A17">
        <w:t xml:space="preserve">internal </w:t>
      </w:r>
      <w:r>
        <w:t>area that is farther than 3 NM from the M</w:t>
      </w:r>
      <w:r w:rsidR="004063C1">
        <w:t>OA</w:t>
      </w:r>
      <w:r>
        <w:t xml:space="preserve"> boundary will be unaffected.  A location that is 1.5 NM from the MOA boundary </w:t>
      </w:r>
      <w:r w:rsidR="004063C1">
        <w:t>is</w:t>
      </w:r>
      <w:r>
        <w:t xml:space="preserve"> assumed </w:t>
      </w:r>
      <w:proofErr w:type="gramStart"/>
      <w:r>
        <w:t>to only experience</w:t>
      </w:r>
      <w:proofErr w:type="gramEnd"/>
      <w:r>
        <w:t xml:space="preserve"> one-half of the total aircraft operations.</w:t>
      </w:r>
    </w:p>
    <w:p w:rsidR="0042787F" w:rsidRDefault="000D2F57" w:rsidP="00A740EC">
      <w:pPr>
        <w:spacing w:after="120"/>
      </w:pPr>
      <w:r>
        <w:t xml:space="preserve">The taper values are computed for a set number of </w:t>
      </w:r>
      <w:r w:rsidR="0042787F">
        <w:t xml:space="preserve">points, spaced </w:t>
      </w:r>
      <w:r>
        <w:t xml:space="preserve">in </w:t>
      </w:r>
      <w:r w:rsidR="00A740EC">
        <w:t>500 feet increments, starting 50</w:t>
      </w:r>
      <w:r>
        <w:t xml:space="preserve">,000 feet inside of the MOA boundary and extending to 50,000 feet outside the MOA.  For each </w:t>
      </w:r>
      <w:r w:rsidR="0042787F">
        <w:t xml:space="preserve">of these analysis </w:t>
      </w:r>
      <w:r>
        <w:t>point</w:t>
      </w:r>
      <w:r w:rsidR="0042787F">
        <w:t>s</w:t>
      </w:r>
      <w:r>
        <w:t xml:space="preserve"> the noise level </w:t>
      </w:r>
      <w:r w:rsidR="0042787F">
        <w:t xml:space="preserve">is </w:t>
      </w:r>
      <w:r w:rsidR="00F74782">
        <w:t xml:space="preserve">calculated by accumulating the </w:t>
      </w:r>
      <w:r>
        <w:t>energy received from an array of sources within the MOA boundary</w:t>
      </w:r>
      <w:r w:rsidR="0042787F">
        <w:t xml:space="preserve">. </w:t>
      </w:r>
      <w:r>
        <w:t xml:space="preserve"> </w:t>
      </w:r>
      <w:r w:rsidR="0042787F">
        <w:t xml:space="preserve">This value is then normalized to provide a range of values from </w:t>
      </w:r>
      <w:proofErr w:type="gramStart"/>
      <w:r w:rsidR="004063C1">
        <w:t>0</w:t>
      </w:r>
      <w:proofErr w:type="gramEnd"/>
      <w:r w:rsidR="004063C1">
        <w:t xml:space="preserve"> to 1</w:t>
      </w:r>
      <w:r w:rsidR="0042787F">
        <w:t>, representing the level of reduction caused by the proximity to the MOA boundary.</w:t>
      </w:r>
    </w:p>
    <w:p w:rsidR="000D2F57" w:rsidRDefault="0042787F" w:rsidP="00A740EC">
      <w:pPr>
        <w:spacing w:after="120"/>
      </w:pPr>
      <w:r>
        <w:fldChar w:fldCharType="begin"/>
      </w:r>
      <w:r>
        <w:instrText xml:space="preserve"> REF _Ref349648797 \h </w:instrText>
      </w:r>
      <w:r w:rsidR="00E33908">
        <w:instrText xml:space="preserve"> \* MERGEFORMAT </w:instrText>
      </w:r>
      <w:r>
        <w:fldChar w:fldCharType="separate"/>
      </w:r>
      <w:r w:rsidR="00633192">
        <w:t xml:space="preserve">Figure </w:t>
      </w:r>
      <w:r w:rsidR="00633192">
        <w:rPr>
          <w:noProof/>
        </w:rPr>
        <w:t>3</w:t>
      </w:r>
      <w:r>
        <w:fldChar w:fldCharType="end"/>
      </w:r>
      <w:r>
        <w:t xml:space="preserve"> </w:t>
      </w:r>
      <w:r w:rsidR="004063C1">
        <w:t>shows</w:t>
      </w:r>
      <w:r>
        <w:t xml:space="preserve"> a graphical representation of the edge of the MOA.  The circles represent distributed identical noise sources, all at a given altitude.  The diameter of the circle represents the relative number of operations.  For example, within the MOA all of the circles are ‘full sized’, meaning that they represent a full complement of operations.  As you move through the</w:t>
      </w:r>
      <w:r w:rsidR="00E57A17">
        <w:t xml:space="preserve"> transition zone</w:t>
      </w:r>
      <w:r>
        <w:t xml:space="preserve"> between the Mission Offset and the </w:t>
      </w:r>
      <w:proofErr w:type="gramStart"/>
      <w:r>
        <w:t>MOA</w:t>
      </w:r>
      <w:proofErr w:type="gramEnd"/>
      <w:r>
        <w:t xml:space="preserve"> boundary the effective number of operations decreases linearly </w:t>
      </w:r>
      <w:r w:rsidR="00F22472">
        <w:t>to</w:t>
      </w:r>
      <w:r>
        <w:t xml:space="preserve"> zero operations at the MOA boundary.</w:t>
      </w:r>
    </w:p>
    <w:p w:rsidR="0042787F" w:rsidRDefault="0042787F" w:rsidP="00E33908">
      <w:pPr>
        <w:spacing w:after="0"/>
      </w:pPr>
      <w:r>
        <w:t xml:space="preserve">One representative location has been shown with a red circle on the ground for the analysis </w:t>
      </w:r>
      <w:r w:rsidR="00A740EC">
        <w:t xml:space="preserve">point.  </w:t>
      </w:r>
      <w:r w:rsidR="000B2AFC">
        <w:t>At this location</w:t>
      </w:r>
      <w:r w:rsidR="00735085">
        <w:t>,</w:t>
      </w:r>
      <w:r w:rsidR="000B2AFC">
        <w:t xml:space="preserve"> each noise source is propagated to the receiver location, with the only variation being the representative numbers of operations.  Once all of the analysis po</w:t>
      </w:r>
      <w:r w:rsidR="00A740EC">
        <w:t>ints have been computed, from 50</w:t>
      </w:r>
      <w:r w:rsidR="000B2AFC">
        <w:t>,000 feet within the MOA to 50,000 outside of the MOA, the entire set is normalized by the maximum level, producing an array of numbers representing the impact of the taper on the evenly distributed noise within the MOA.</w:t>
      </w:r>
      <w:r w:rsidR="00A562E2">
        <w:t xml:space="preserve">  </w:t>
      </w:r>
      <w:r w:rsidR="00A562E2">
        <w:fldChar w:fldCharType="begin"/>
      </w:r>
      <w:r w:rsidR="00A562E2">
        <w:instrText xml:space="preserve"> REF _Ref349652556 \h </w:instrText>
      </w:r>
      <w:r w:rsidR="00E33908">
        <w:instrText xml:space="preserve"> \* MERGEFORMAT </w:instrText>
      </w:r>
      <w:r w:rsidR="00A562E2">
        <w:fldChar w:fldCharType="separate"/>
      </w:r>
      <w:r w:rsidR="00633192">
        <w:t xml:space="preserve">Figure </w:t>
      </w:r>
      <w:r w:rsidR="00633192">
        <w:rPr>
          <w:noProof/>
        </w:rPr>
        <w:t>4</w:t>
      </w:r>
      <w:r w:rsidR="00A562E2">
        <w:fldChar w:fldCharType="end"/>
      </w:r>
      <w:r w:rsidR="00A562E2">
        <w:t xml:space="preserve"> is a plot that demonstrates the impact of the taper as a function of distance </w:t>
      </w:r>
      <w:proofErr w:type="gramStart"/>
      <w:r w:rsidR="00A562E2">
        <w:t>to the MOA boundary for an aircraft at 1,500 feet</w:t>
      </w:r>
      <w:r w:rsidR="007F628C">
        <w:t xml:space="preserve"> above ground level </w:t>
      </w:r>
      <w:r w:rsidR="00735085">
        <w:t>(</w:t>
      </w:r>
      <w:r w:rsidR="00A562E2">
        <w:t>AGL</w:t>
      </w:r>
      <w:r w:rsidR="00735085">
        <w:t>)</w:t>
      </w:r>
      <w:proofErr w:type="gramEnd"/>
      <w:r w:rsidR="00A562E2">
        <w:t>.</w:t>
      </w:r>
    </w:p>
    <w:p w:rsidR="0042787F" w:rsidRDefault="0042787F" w:rsidP="00A562E2">
      <w:pPr>
        <w:keepNext/>
        <w:spacing w:after="0"/>
      </w:pPr>
      <w:r>
        <w:rPr>
          <w:noProof/>
        </w:rPr>
        <w:drawing>
          <wp:inline distT="0" distB="0" distL="0" distR="0" wp14:anchorId="482A08F8" wp14:editId="0FA6E3FE">
            <wp:extent cx="5943600" cy="288487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884873"/>
                    </a:xfrm>
                    <a:prstGeom prst="rect">
                      <a:avLst/>
                    </a:prstGeom>
                    <a:noFill/>
                  </pic:spPr>
                </pic:pic>
              </a:graphicData>
            </a:graphic>
          </wp:inline>
        </w:drawing>
      </w:r>
    </w:p>
    <w:p w:rsidR="00293BD7" w:rsidRDefault="0042787F" w:rsidP="0042787F">
      <w:pPr>
        <w:pStyle w:val="Caption"/>
      </w:pPr>
      <w:bookmarkStart w:id="16" w:name="_Ref349648797"/>
      <w:proofErr w:type="gramStart"/>
      <w:r>
        <w:t xml:space="preserve">Figure </w:t>
      </w:r>
      <w:fldSimple w:instr=" SEQ Figure \* ARABIC ">
        <w:r w:rsidR="00633192">
          <w:rPr>
            <w:noProof/>
          </w:rPr>
          <w:t>3</w:t>
        </w:r>
      </w:fldSimple>
      <w:bookmarkEnd w:id="16"/>
      <w:r>
        <w:t>.</w:t>
      </w:r>
      <w:proofErr w:type="gramEnd"/>
      <w:r>
        <w:t xml:space="preserve">  </w:t>
      </w:r>
      <w:proofErr w:type="gramStart"/>
      <w:r>
        <w:t>Graphical representation of the taper algorithm.</w:t>
      </w:r>
      <w:proofErr w:type="gramEnd"/>
    </w:p>
    <w:p w:rsidR="00A562E2" w:rsidRDefault="00A562E2" w:rsidP="00A562E2">
      <w:pPr>
        <w:keepNext/>
        <w:spacing w:after="0"/>
        <w:jc w:val="center"/>
      </w:pPr>
      <w:r>
        <w:rPr>
          <w:noProof/>
        </w:rPr>
        <w:drawing>
          <wp:inline distT="0" distB="0" distL="0" distR="0" wp14:anchorId="10854F35" wp14:editId="653C661D">
            <wp:extent cx="4580441" cy="336430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t="6018" b="3704"/>
                    <a:stretch/>
                  </pic:blipFill>
                  <pic:spPr bwMode="auto">
                    <a:xfrm>
                      <a:off x="0" y="0"/>
                      <a:ext cx="4578350" cy="3362766"/>
                    </a:xfrm>
                    <a:prstGeom prst="rect">
                      <a:avLst/>
                    </a:prstGeom>
                    <a:noFill/>
                    <a:ln>
                      <a:noFill/>
                    </a:ln>
                    <a:extLst>
                      <a:ext uri="{53640926-AAD7-44D8-BBD7-CCE9431645EC}">
                        <a14:shadowObscured xmlns:a14="http://schemas.microsoft.com/office/drawing/2010/main"/>
                      </a:ext>
                    </a:extLst>
                  </pic:spPr>
                </pic:pic>
              </a:graphicData>
            </a:graphic>
          </wp:inline>
        </w:drawing>
      </w:r>
    </w:p>
    <w:p w:rsidR="00A562E2" w:rsidRPr="00A562E2" w:rsidRDefault="00A562E2" w:rsidP="00A562E2">
      <w:pPr>
        <w:pStyle w:val="Caption"/>
      </w:pPr>
      <w:bookmarkStart w:id="17" w:name="_Ref349652556"/>
      <w:proofErr w:type="gramStart"/>
      <w:r>
        <w:t xml:space="preserve">Figure </w:t>
      </w:r>
      <w:fldSimple w:instr=" SEQ Figure \* ARABIC ">
        <w:r w:rsidR="00633192">
          <w:rPr>
            <w:noProof/>
          </w:rPr>
          <w:t>4</w:t>
        </w:r>
      </w:fldSimple>
      <w:bookmarkEnd w:id="17"/>
      <w:r>
        <w:t>.</w:t>
      </w:r>
      <w:proofErr w:type="gramEnd"/>
      <w:r>
        <w:t xml:space="preserve">  </w:t>
      </w:r>
      <w:proofErr w:type="gramStart"/>
      <w:r>
        <w:t>Representative taper fractions for an aircraft at 1,500 feet AGL.</w:t>
      </w:r>
      <w:proofErr w:type="gramEnd"/>
    </w:p>
    <w:p w:rsidR="00293BD7" w:rsidRDefault="00A8184B" w:rsidP="004A5F78">
      <w:pPr>
        <w:spacing w:after="0"/>
      </w:pPr>
      <w:r>
        <w:t>The taper calculation is added to the MOA definition</w:t>
      </w:r>
      <w:r w:rsidR="004063C1">
        <w:t xml:space="preserve"> </w:t>
      </w:r>
      <w:r>
        <w:t xml:space="preserve">to provide a gradient from the center of the MOA to the </w:t>
      </w:r>
      <w:r w:rsidR="004063C1">
        <w:t>boundary</w:t>
      </w:r>
      <w:r>
        <w:t>.  At each point within the MOA</w:t>
      </w:r>
      <w:r w:rsidR="00735085">
        <w:t>,</w:t>
      </w:r>
      <w:r>
        <w:t xml:space="preserve"> the distance to the MOA</w:t>
      </w:r>
      <w:r w:rsidR="00B4681C">
        <w:t xml:space="preserve"> boundary</w:t>
      </w:r>
      <w:r>
        <w:t xml:space="preserve"> is computed and the taper fraction is determined.  For most </w:t>
      </w:r>
      <w:r w:rsidR="004063C1">
        <w:t xml:space="preserve">of </w:t>
      </w:r>
      <w:r>
        <w:t>the interior of the MOA</w:t>
      </w:r>
      <w:r w:rsidR="00735085">
        <w:t>,</w:t>
      </w:r>
      <w:r>
        <w:t xml:space="preserve"> the taper fraction is 1.0</w:t>
      </w:r>
      <w:r w:rsidR="00735085">
        <w:t>, representing</w:t>
      </w:r>
      <w:r>
        <w:t xml:space="preserve"> </w:t>
      </w:r>
      <w:r w:rsidR="00735085">
        <w:t>no</w:t>
      </w:r>
      <w:r>
        <w:t xml:space="preserve"> impact from the MOA edge effects.  However, as the </w:t>
      </w:r>
      <w:r w:rsidR="004063C1">
        <w:t xml:space="preserve">boundary is approached </w:t>
      </w:r>
      <w:r>
        <w:t xml:space="preserve">the taper fraction decreases, as shown in </w:t>
      </w:r>
      <w:r>
        <w:fldChar w:fldCharType="begin"/>
      </w:r>
      <w:r>
        <w:instrText xml:space="preserve"> REF _Ref349652556 \h </w:instrText>
      </w:r>
      <w:r w:rsidR="004A5F78">
        <w:instrText xml:space="preserve"> \* MERGEFORMAT </w:instrText>
      </w:r>
      <w:r>
        <w:fldChar w:fldCharType="separate"/>
      </w:r>
      <w:r w:rsidR="00633192">
        <w:t xml:space="preserve">Figure </w:t>
      </w:r>
      <w:r w:rsidR="00633192">
        <w:rPr>
          <w:noProof/>
        </w:rPr>
        <w:t>4</w:t>
      </w:r>
      <w:r>
        <w:fldChar w:fldCharType="end"/>
      </w:r>
      <w:r>
        <w:t>.  If a mission</w:t>
      </w:r>
      <w:r w:rsidR="00F22472">
        <w:t xml:space="preserve"> has an</w:t>
      </w:r>
      <w:r>
        <w:t xml:space="preserve"> offset</w:t>
      </w:r>
      <w:r w:rsidR="004063C1">
        <w:t>,</w:t>
      </w:r>
      <w:r>
        <w:t xml:space="preserve"> this</w:t>
      </w:r>
      <w:r w:rsidR="00F22472">
        <w:t xml:space="preserve"> offset</w:t>
      </w:r>
      <w:r>
        <w:t xml:space="preserve"> is taken into consideration.  </w:t>
      </w:r>
      <w:r w:rsidR="004063C1">
        <w:t>I</w:t>
      </w:r>
      <w:r>
        <w:t xml:space="preserve">f an </w:t>
      </w:r>
      <w:r w:rsidR="004063C1">
        <w:t>a</w:t>
      </w:r>
      <w:r>
        <w:t xml:space="preserve">voidance area </w:t>
      </w:r>
      <w:r w:rsidR="00F26780">
        <w:t xml:space="preserve">is encountered, </w:t>
      </w:r>
      <w:r>
        <w:t xml:space="preserve">this taper fraction is always calculated with a zero offset.  </w:t>
      </w:r>
      <w:r>
        <w:fldChar w:fldCharType="begin"/>
      </w:r>
      <w:r>
        <w:instrText xml:space="preserve"> REF _Ref349724025 \h </w:instrText>
      </w:r>
      <w:r w:rsidR="004A5F78">
        <w:instrText xml:space="preserve"> \* MERGEFORMAT </w:instrText>
      </w:r>
      <w:r>
        <w:fldChar w:fldCharType="separate"/>
      </w:r>
      <w:r w:rsidR="00633192">
        <w:t xml:space="preserve">Figure </w:t>
      </w:r>
      <w:r w:rsidR="00633192">
        <w:rPr>
          <w:noProof/>
        </w:rPr>
        <w:t>5</w:t>
      </w:r>
      <w:r>
        <w:fldChar w:fldCharType="end"/>
      </w:r>
      <w:r>
        <w:t xml:space="preserve"> shows an example of the taper fraction applied to the Townsend MOA from </w:t>
      </w:r>
      <w:r>
        <w:fldChar w:fldCharType="begin"/>
      </w:r>
      <w:r>
        <w:instrText xml:space="preserve"> REF _Ref349562203 \h </w:instrText>
      </w:r>
      <w:r w:rsidR="004A5F78">
        <w:instrText xml:space="preserve"> \* MERGEFORMAT </w:instrText>
      </w:r>
      <w:r>
        <w:fldChar w:fldCharType="separate"/>
      </w:r>
      <w:r w:rsidR="00633192">
        <w:t xml:space="preserve">Figure </w:t>
      </w:r>
      <w:r w:rsidR="00633192">
        <w:rPr>
          <w:noProof/>
        </w:rPr>
        <w:t>2</w:t>
      </w:r>
      <w:r>
        <w:fldChar w:fldCharType="end"/>
      </w:r>
      <w:r w:rsidR="00735085">
        <w:t>,</w:t>
      </w:r>
      <w:r>
        <w:t xml:space="preserve"> where the </w:t>
      </w:r>
      <w:r w:rsidR="00F26780">
        <w:t>a</w:t>
      </w:r>
      <w:r>
        <w:t xml:space="preserve">voidance areas and the </w:t>
      </w:r>
      <w:proofErr w:type="gramStart"/>
      <w:r>
        <w:t>5</w:t>
      </w:r>
      <w:proofErr w:type="gramEnd"/>
      <w:r>
        <w:t xml:space="preserve"> NM mission offset are clearly evident.  For this plot, red represents locations with a taper fraction of 0.0 and blue represent</w:t>
      </w:r>
      <w:r w:rsidR="00F26780">
        <w:t>s</w:t>
      </w:r>
      <w:r>
        <w:t xml:space="preserve"> locations with a taper fraction of 1.0.</w:t>
      </w:r>
    </w:p>
    <w:p w:rsidR="00881A92" w:rsidRDefault="00881A92" w:rsidP="00E50E6B">
      <w:pPr>
        <w:spacing w:after="0" w:line="240" w:lineRule="auto"/>
      </w:pPr>
    </w:p>
    <w:p w:rsidR="00A8184B" w:rsidRDefault="00A8184B" w:rsidP="00A8184B">
      <w:pPr>
        <w:keepNext/>
        <w:spacing w:after="0" w:line="240" w:lineRule="auto"/>
      </w:pPr>
      <w:r>
        <w:rPr>
          <w:noProof/>
        </w:rPr>
        <w:drawing>
          <wp:inline distT="0" distB="0" distL="0" distR="0" wp14:anchorId="100006D9" wp14:editId="6C137A16">
            <wp:extent cx="5555216" cy="3539535"/>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b="3461"/>
                    <a:stretch/>
                  </pic:blipFill>
                  <pic:spPr bwMode="auto">
                    <a:xfrm>
                      <a:off x="0" y="0"/>
                      <a:ext cx="5562126" cy="3543938"/>
                    </a:xfrm>
                    <a:prstGeom prst="rect">
                      <a:avLst/>
                    </a:prstGeom>
                    <a:noFill/>
                    <a:ln>
                      <a:noFill/>
                    </a:ln>
                    <a:extLst>
                      <a:ext uri="{53640926-AAD7-44D8-BBD7-CCE9431645EC}">
                        <a14:shadowObscured xmlns:a14="http://schemas.microsoft.com/office/drawing/2010/main"/>
                      </a:ext>
                    </a:extLst>
                  </pic:spPr>
                </pic:pic>
              </a:graphicData>
            </a:graphic>
          </wp:inline>
        </w:drawing>
      </w:r>
    </w:p>
    <w:p w:rsidR="00A8184B" w:rsidRDefault="00A8184B" w:rsidP="00A8184B">
      <w:pPr>
        <w:pStyle w:val="Caption"/>
      </w:pPr>
      <w:bookmarkStart w:id="18" w:name="_Ref349724025"/>
      <w:proofErr w:type="gramStart"/>
      <w:r>
        <w:t xml:space="preserve">Figure </w:t>
      </w:r>
      <w:fldSimple w:instr=" SEQ Figure \* ARABIC ">
        <w:r w:rsidR="00633192">
          <w:rPr>
            <w:noProof/>
          </w:rPr>
          <w:t>5</w:t>
        </w:r>
      </w:fldSimple>
      <w:bookmarkEnd w:id="18"/>
      <w:r>
        <w:t>.</w:t>
      </w:r>
      <w:proofErr w:type="gramEnd"/>
      <w:r>
        <w:t xml:space="preserve">  Example of the taper fraction applied to the MOA.</w:t>
      </w:r>
    </w:p>
    <w:p w:rsidR="00293BD7" w:rsidRDefault="00A8184B" w:rsidP="00A8184B">
      <w:r>
        <w:t xml:space="preserve">The data shown in </w:t>
      </w:r>
      <w:r>
        <w:fldChar w:fldCharType="begin"/>
      </w:r>
      <w:r>
        <w:instrText xml:space="preserve"> REF _Ref349724025 \h </w:instrText>
      </w:r>
      <w:r>
        <w:fldChar w:fldCharType="separate"/>
      </w:r>
      <w:r w:rsidR="00633192">
        <w:t xml:space="preserve">Figure </w:t>
      </w:r>
      <w:r w:rsidR="00633192">
        <w:rPr>
          <w:noProof/>
        </w:rPr>
        <w:t>5</w:t>
      </w:r>
      <w:r>
        <w:fldChar w:fldCharType="end"/>
      </w:r>
      <w:r>
        <w:t xml:space="preserve"> </w:t>
      </w:r>
      <w:r w:rsidR="00B4681C">
        <w:t>are</w:t>
      </w:r>
      <w:r>
        <w:t xml:space="preserve"> used directly to compute the noise.  The averaged noise level for the center of </w:t>
      </w:r>
      <w:r w:rsidR="00F26780">
        <w:t xml:space="preserve">the </w:t>
      </w:r>
      <w:r>
        <w:t>MOA is multiplied by the grid of taper fraction</w:t>
      </w:r>
      <w:r w:rsidR="00F26780">
        <w:t>s</w:t>
      </w:r>
      <w:r>
        <w:t xml:space="preserve"> shown in </w:t>
      </w:r>
      <w:r>
        <w:fldChar w:fldCharType="begin"/>
      </w:r>
      <w:r>
        <w:instrText xml:space="preserve"> REF _Ref349724025 \h </w:instrText>
      </w:r>
      <w:r>
        <w:fldChar w:fldCharType="separate"/>
      </w:r>
      <w:r w:rsidR="00633192">
        <w:t xml:space="preserve">Figure </w:t>
      </w:r>
      <w:r w:rsidR="00633192">
        <w:rPr>
          <w:noProof/>
        </w:rPr>
        <w:t>5</w:t>
      </w:r>
      <w:r>
        <w:fldChar w:fldCharType="end"/>
      </w:r>
      <w:r>
        <w:t xml:space="preserve"> to produce the final noise grid for this specific mission/altitude combination.</w:t>
      </w:r>
    </w:p>
    <w:p w:rsidR="00A8184B" w:rsidRDefault="00A8184B" w:rsidP="004A5F78">
      <w:pPr>
        <w:spacing w:after="0"/>
      </w:pPr>
      <w:r>
        <w:t>This same methodology is used to determine the noise at any specific point</w:t>
      </w:r>
      <w:r w:rsidR="00F26780">
        <w:t>.</w:t>
      </w:r>
      <w:r>
        <w:t xml:space="preserve">  </w:t>
      </w:r>
      <w:r w:rsidR="00F26780">
        <w:t>T</w:t>
      </w:r>
      <w:r>
        <w:t>he distance to the MOA boundary is calculated and the appropriate taper fraction is applied to the average noise level from the center of the MOA.</w:t>
      </w:r>
    </w:p>
    <w:p w:rsidR="00A8184B" w:rsidRDefault="00A8184B" w:rsidP="00E50E6B">
      <w:pPr>
        <w:spacing w:after="0" w:line="240" w:lineRule="auto"/>
      </w:pPr>
    </w:p>
    <w:p w:rsidR="00881A92" w:rsidRDefault="00881A92">
      <w:pPr>
        <w:spacing w:after="0" w:line="240" w:lineRule="auto"/>
        <w:rPr>
          <w:rFonts w:ascii="Verdana" w:eastAsia="Times New Roman" w:hAnsi="Verdana"/>
          <w:b/>
          <w:sz w:val="28"/>
          <w:szCs w:val="32"/>
        </w:rPr>
      </w:pPr>
      <w:r>
        <w:br w:type="page"/>
      </w:r>
    </w:p>
    <w:p w:rsidR="00C20396" w:rsidRDefault="008C1074" w:rsidP="00C20396">
      <w:pPr>
        <w:pStyle w:val="Heading1"/>
      </w:pPr>
      <w:bookmarkStart w:id="19" w:name="_Toc365301774"/>
      <w:r>
        <w:t xml:space="preserve">Advanced </w:t>
      </w:r>
      <w:r w:rsidR="00C20396">
        <w:t>Number of Events Calculation</w:t>
      </w:r>
      <w:bookmarkEnd w:id="19"/>
    </w:p>
    <w:p w:rsidR="00BF0BCC" w:rsidRDefault="00BF0BCC" w:rsidP="00C20396">
      <w:r>
        <w:t xml:space="preserve">The Number of Events calculation is designed to provide the user </w:t>
      </w:r>
      <w:r w:rsidR="00F26780">
        <w:t xml:space="preserve">with </w:t>
      </w:r>
      <w:r>
        <w:t>an estimate o</w:t>
      </w:r>
      <w:r w:rsidR="00F26780">
        <w:t>f</w:t>
      </w:r>
      <w:r>
        <w:t xml:space="preserve"> the number of </w:t>
      </w:r>
      <w:r w:rsidR="00F26780">
        <w:t xml:space="preserve">exceedance events. Exceedance events </w:t>
      </w:r>
      <w:proofErr w:type="spellStart"/>
      <w:r w:rsidR="00217439">
        <w:t>occure</w:t>
      </w:r>
      <w:proofErr w:type="spellEnd"/>
      <w:r>
        <w:t xml:space="preserve"> </w:t>
      </w:r>
      <w:r w:rsidR="00F26780">
        <w:t xml:space="preserve">when </w:t>
      </w:r>
      <w:r>
        <w:t xml:space="preserve">a specific noise level threshold </w:t>
      </w:r>
      <w:r w:rsidR="00F26780">
        <w:t>is</w:t>
      </w:r>
      <w:r>
        <w:t xml:space="preserve"> exceeded </w:t>
      </w:r>
      <w:r w:rsidR="00F26780">
        <w:t>somewhere</w:t>
      </w:r>
      <w:r>
        <w:t xml:space="preserve"> within a given MOA.  This calculation assumes that the aircraft operations are evenly distributed throughout the MOA.</w:t>
      </w:r>
    </w:p>
    <w:p w:rsidR="00C20396" w:rsidRDefault="00C20396" w:rsidP="00C20396">
      <w:r>
        <w:t xml:space="preserve">The Number of Events calculation is based on </w:t>
      </w:r>
      <w:r w:rsidR="00A8184B">
        <w:t>three</w:t>
      </w:r>
      <w:r>
        <w:t xml:space="preserve"> main concepts</w:t>
      </w:r>
      <w:r w:rsidR="00BC4BC8">
        <w:t>:</w:t>
      </w:r>
      <w:r>
        <w:t xml:space="preserve"> </w:t>
      </w:r>
      <w:r w:rsidR="00BC4BC8">
        <w:t>t</w:t>
      </w:r>
      <w:r>
        <w:t xml:space="preserve">he total </w:t>
      </w:r>
      <w:r w:rsidR="00BC4BC8">
        <w:t>numbers of passes that can be expected from a given aircraft, the amount of the MOA each pass</w:t>
      </w:r>
      <w:r>
        <w:t xml:space="preserve"> would </w:t>
      </w:r>
      <w:proofErr w:type="gramStart"/>
      <w:r w:rsidR="00F26780">
        <w:t>cover</w:t>
      </w:r>
      <w:r w:rsidR="00A8184B">
        <w:t>,</w:t>
      </w:r>
      <w:proofErr w:type="gramEnd"/>
      <w:r w:rsidR="00A8184B">
        <w:t xml:space="preserve"> and any impact from the proximity to the MOA boundary or </w:t>
      </w:r>
      <w:r w:rsidR="00F26780">
        <w:t>a</w:t>
      </w:r>
      <w:r w:rsidR="00A8184B">
        <w:t>voidance areas</w:t>
      </w:r>
      <w:r>
        <w:t xml:space="preserve">.  To begin </w:t>
      </w:r>
      <w:r w:rsidR="00A8184B">
        <w:t>this analysis</w:t>
      </w:r>
      <w:r w:rsidR="00F26780">
        <w:t xml:space="preserve"> </w:t>
      </w:r>
      <w:r>
        <w:t>a characteristic length for the MOA, L</w:t>
      </w:r>
      <w:r w:rsidRPr="00C20396">
        <w:rPr>
          <w:vertAlign w:val="subscript"/>
        </w:rPr>
        <w:t>MOA</w:t>
      </w:r>
      <w:r w:rsidR="00F26780">
        <w:rPr>
          <w:vertAlign w:val="subscript"/>
        </w:rPr>
        <w:t xml:space="preserve"> </w:t>
      </w:r>
      <w:r w:rsidR="00F26780">
        <w:t xml:space="preserve">is </w:t>
      </w:r>
      <w:r>
        <w:t>estimated as the square root of the MOA area</w:t>
      </w:r>
      <w:r w:rsidR="0047777F">
        <w:t>:</w:t>
      </w:r>
    </w:p>
    <w:p w:rsidR="00C20396" w:rsidRPr="00C20396" w:rsidRDefault="00F772A9" w:rsidP="00C20396">
      <m:oMathPara>
        <m:oMath>
          <m:sSub>
            <m:sSubPr>
              <m:ctrlPr>
                <w:rPr>
                  <w:rFonts w:ascii="Cambria Math" w:hAnsi="Cambria Math"/>
                  <w:i/>
                </w:rPr>
              </m:ctrlPr>
            </m:sSubPr>
            <m:e>
              <m:r>
                <w:rPr>
                  <w:rFonts w:ascii="Cambria Math" w:hAnsi="Cambria Math"/>
                </w:rPr>
                <m:t>L</m:t>
              </m:r>
            </m:e>
            <m:sub>
              <m:r>
                <w:rPr>
                  <w:rFonts w:ascii="Cambria Math" w:hAnsi="Cambria Math"/>
                </w:rPr>
                <m:t>MOA</m:t>
              </m:r>
            </m:sub>
          </m:sSub>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A</m:t>
                  </m:r>
                </m:e>
                <m:sub>
                  <m:r>
                    <w:rPr>
                      <w:rFonts w:ascii="Cambria Math" w:hAnsi="Cambria Math"/>
                    </w:rPr>
                    <m:t>MOA</m:t>
                  </m:r>
                </m:sub>
              </m:sSub>
            </m:e>
          </m:rad>
        </m:oMath>
      </m:oMathPara>
    </w:p>
    <w:p w:rsidR="00C20396" w:rsidRDefault="00A8184B" w:rsidP="00C20396">
      <w:r>
        <w:t>Then the distance that an aircraft will fly during its mission is computed</w:t>
      </w:r>
      <w:r w:rsidR="00C20396">
        <w:t xml:space="preserve">.  This is </w:t>
      </w:r>
      <w:r w:rsidR="00ED7442">
        <w:t xml:space="preserve">defined as </w:t>
      </w:r>
      <w:r w:rsidR="00C20396">
        <w:t xml:space="preserve">the velocity of the aircraft </w:t>
      </w:r>
      <w:r>
        <w:t>multiplied by</w:t>
      </w:r>
      <w:r w:rsidR="00C20396">
        <w:t xml:space="preserve"> the time it spends in the MOA</w:t>
      </w:r>
      <w:r w:rsidR="0047777F">
        <w:t>:</w:t>
      </w:r>
    </w:p>
    <w:p w:rsidR="00C20396" w:rsidRPr="00C20396" w:rsidRDefault="00F772A9" w:rsidP="00C20396">
      <m:oMathPara>
        <m:oMath>
          <m:sSub>
            <m:sSubPr>
              <m:ctrlPr>
                <w:rPr>
                  <w:rFonts w:ascii="Cambria Math" w:hAnsi="Cambria Math"/>
                  <w:i/>
                </w:rPr>
              </m:ctrlPr>
            </m:sSubPr>
            <m:e>
              <m:r>
                <w:rPr>
                  <w:rFonts w:ascii="Cambria Math" w:hAnsi="Cambria Math"/>
                </w:rPr>
                <m:t>L</m:t>
              </m:r>
            </m:e>
            <m:sub>
              <m:r>
                <w:rPr>
                  <w:rFonts w:ascii="Cambria Math" w:hAnsi="Cambria Math"/>
                </w:rPr>
                <m:t>AC</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AC</m:t>
              </m:r>
            </m:sub>
          </m:sSub>
          <m:r>
            <w:rPr>
              <w:rFonts w:ascii="Cambria Math" w:hAnsi="Cambria Math"/>
            </w:rPr>
            <m:t>*t</m:t>
          </m:r>
        </m:oMath>
      </m:oMathPara>
    </w:p>
    <w:p w:rsidR="00C20396" w:rsidRDefault="00C20396" w:rsidP="00C20396">
      <w:r>
        <w:t xml:space="preserve">The </w:t>
      </w:r>
      <w:r w:rsidR="00BF0BCC">
        <w:t xml:space="preserve">total </w:t>
      </w:r>
      <w:r>
        <w:t xml:space="preserve">number of passes is then </w:t>
      </w:r>
      <w:r w:rsidR="00BF0BCC">
        <w:t>calculated as</w:t>
      </w:r>
      <w:r>
        <w:t xml:space="preserve"> the ratio of </w:t>
      </w:r>
      <w:r w:rsidR="00F26780">
        <w:t>L</w:t>
      </w:r>
      <w:r w:rsidR="00F26780" w:rsidRPr="00C20396">
        <w:rPr>
          <w:vertAlign w:val="subscript"/>
        </w:rPr>
        <w:t>MOA</w:t>
      </w:r>
      <w:r w:rsidR="00F26780">
        <w:rPr>
          <w:vertAlign w:val="subscript"/>
        </w:rPr>
        <w:t xml:space="preserve"> </w:t>
      </w:r>
      <w:r w:rsidR="00F26780">
        <w:t>and L</w:t>
      </w:r>
      <w:r w:rsidR="00F26780" w:rsidRPr="00C20396">
        <w:rPr>
          <w:vertAlign w:val="subscript"/>
        </w:rPr>
        <w:t>A</w:t>
      </w:r>
      <w:r w:rsidR="00F26780">
        <w:rPr>
          <w:vertAlign w:val="subscript"/>
        </w:rPr>
        <w:t>C</w:t>
      </w:r>
      <w:r>
        <w:t xml:space="preserve">, defining the number of times the aircraft </w:t>
      </w:r>
      <w:r w:rsidR="00BF0BCC">
        <w:t>needs to</w:t>
      </w:r>
      <w:r>
        <w:t xml:space="preserve"> </w:t>
      </w:r>
      <w:r w:rsidR="00ED7442">
        <w:t>traverse the MOA</w:t>
      </w:r>
      <w:r w:rsidR="00BF0BCC">
        <w:t xml:space="preserve"> given its flight path length and the MOA characteristic length</w:t>
      </w:r>
      <w:r w:rsidR="0047777F">
        <w:t>:</w:t>
      </w:r>
    </w:p>
    <w:p w:rsidR="00ED7442" w:rsidRPr="00C20396" w:rsidRDefault="00ED7442" w:rsidP="00C20396">
      <m:oMathPara>
        <m:oMath>
          <m:r>
            <w:rPr>
              <w:rFonts w:ascii="Cambria Math" w:hAnsi="Cambria Math"/>
            </w:rPr>
            <m:t xml:space="preserve">#passes= </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AC</m:t>
                  </m:r>
                </m:sub>
              </m:sSub>
            </m:num>
            <m:den>
              <m:sSub>
                <m:sSubPr>
                  <m:ctrlPr>
                    <w:rPr>
                      <w:rFonts w:ascii="Cambria Math" w:hAnsi="Cambria Math"/>
                      <w:i/>
                    </w:rPr>
                  </m:ctrlPr>
                </m:sSubPr>
                <m:e>
                  <m:r>
                    <w:rPr>
                      <w:rFonts w:ascii="Cambria Math" w:hAnsi="Cambria Math"/>
                    </w:rPr>
                    <m:t>L</m:t>
                  </m:r>
                </m:e>
                <m:sub>
                  <m:r>
                    <w:rPr>
                      <w:rFonts w:ascii="Cambria Math" w:hAnsi="Cambria Math"/>
                    </w:rPr>
                    <m:t>MOA</m:t>
                  </m:r>
                </m:sub>
              </m:sSub>
            </m:den>
          </m:f>
        </m:oMath>
      </m:oMathPara>
    </w:p>
    <w:p w:rsidR="00ED7442" w:rsidRDefault="000D22D1" w:rsidP="00562E3D">
      <w:r>
        <w:t xml:space="preserve">Just because the aircraft </w:t>
      </w:r>
      <w:proofErr w:type="gramStart"/>
      <w:r>
        <w:t>traversed</w:t>
      </w:r>
      <w:proofErr w:type="gramEnd"/>
      <w:r>
        <w:t xml:space="preserve"> the MOA does not </w:t>
      </w:r>
      <w:r w:rsidR="00BF0BCC">
        <w:t>necessarily</w:t>
      </w:r>
      <w:r w:rsidR="000512FD">
        <w:t xml:space="preserve"> mean</w:t>
      </w:r>
      <w:r>
        <w:t xml:space="preserve"> that it </w:t>
      </w:r>
      <w:r w:rsidR="00BF0BCC">
        <w:t>generated sufficient noise to exceed the defined threshold</w:t>
      </w:r>
      <w:r>
        <w:t xml:space="preserve"> for the</w:t>
      </w:r>
      <w:r w:rsidR="000512FD">
        <w:t xml:space="preserve"> entire MOA.</w:t>
      </w:r>
      <w:r w:rsidR="00373EEA">
        <w:t xml:space="preserve">  </w:t>
      </w:r>
      <w:r w:rsidR="00B4681C">
        <w:t xml:space="preserve">The potential to exceed a given level </w:t>
      </w:r>
      <w:r w:rsidR="00373EEA">
        <w:t xml:space="preserve">is governed by </w:t>
      </w:r>
      <w:r w:rsidR="00B4681C">
        <w:t xml:space="preserve">propagation distance of the </w:t>
      </w:r>
      <w:r w:rsidR="00373EEA">
        <w:t>noise (</w:t>
      </w:r>
      <w:proofErr w:type="spellStart"/>
      <w:r w:rsidR="00373EEA">
        <w:t>L</w:t>
      </w:r>
      <w:r w:rsidR="00373EEA" w:rsidRPr="00373EEA">
        <w:rPr>
          <w:vertAlign w:val="subscript"/>
        </w:rPr>
        <w:t>ground</w:t>
      </w:r>
      <w:proofErr w:type="spellEnd"/>
      <w:r w:rsidR="00BF0BCC">
        <w:t>).</w:t>
      </w:r>
      <w:r w:rsidR="00373EEA">
        <w:t xml:space="preserve">  </w:t>
      </w:r>
      <w:proofErr w:type="spellStart"/>
      <w:r w:rsidR="00BF0BCC">
        <w:t>L</w:t>
      </w:r>
      <w:r w:rsidR="00BF0BCC" w:rsidRPr="00373EEA">
        <w:rPr>
          <w:vertAlign w:val="subscript"/>
        </w:rPr>
        <w:t>ground</w:t>
      </w:r>
      <w:proofErr w:type="spellEnd"/>
      <w:r w:rsidR="00BF0BCC">
        <w:t xml:space="preserve"> is determined by the </w:t>
      </w:r>
      <w:r w:rsidR="004F561A">
        <w:t>Noise-Power-Distance (</w:t>
      </w:r>
      <w:r w:rsidR="00BF0BCC">
        <w:t>NPD</w:t>
      </w:r>
      <w:r w:rsidR="004F561A">
        <w:t>)</w:t>
      </w:r>
      <w:r w:rsidR="00BF0BCC">
        <w:t xml:space="preserve"> data for the aircraft, with the given ground distance calculated to the desired exceedance threshold.  </w:t>
      </w:r>
      <w:r w:rsidR="00373EEA">
        <w:t xml:space="preserve">Since the noise travels </w:t>
      </w:r>
      <w:r w:rsidR="0047777F">
        <w:t>away from</w:t>
      </w:r>
      <w:r w:rsidR="00373EEA">
        <w:t xml:space="preserve"> both sides of the aircraft</w:t>
      </w:r>
      <w:r w:rsidR="00BF0BCC">
        <w:t>,</w:t>
      </w:r>
      <w:r w:rsidR="00373EEA">
        <w:t xml:space="preserve"> the fraction of the noise that could contribute to an exceedance </w:t>
      </w:r>
      <w:r w:rsidR="00BF0BCC">
        <w:t xml:space="preserve">event </w:t>
      </w:r>
      <w:r w:rsidR="00373EEA">
        <w:t>is:</w:t>
      </w:r>
    </w:p>
    <w:p w:rsidR="00373EEA" w:rsidRDefault="00F772A9" w:rsidP="00E50E6B">
      <w:pPr>
        <w:spacing w:after="0" w:line="240" w:lineRule="auto"/>
      </w:pPr>
      <m:oMathPara>
        <m:oMath>
          <m:sSub>
            <m:sSubPr>
              <m:ctrlPr>
                <w:rPr>
                  <w:rFonts w:ascii="Cambria Math" w:hAnsi="Cambria Math"/>
                  <w:i/>
                </w:rPr>
              </m:ctrlPr>
            </m:sSubPr>
            <m:e>
              <m:r>
                <w:rPr>
                  <w:rFonts w:ascii="Cambria Math" w:hAnsi="Cambria Math"/>
                </w:rPr>
                <m:t>Frac</m:t>
              </m:r>
            </m:e>
            <m:sub>
              <m:r>
                <w:rPr>
                  <w:rFonts w:ascii="Cambria Math" w:hAnsi="Cambria Math"/>
                </w:rPr>
                <m:t>exceed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2*L</m:t>
                  </m:r>
                </m:e>
                <m:sub>
                  <m:r>
                    <w:rPr>
                      <w:rFonts w:ascii="Cambria Math" w:hAnsi="Cambria Math"/>
                    </w:rPr>
                    <m:t>ground</m:t>
                  </m:r>
                </m:sub>
              </m:sSub>
            </m:num>
            <m:den>
              <m:sSub>
                <m:sSubPr>
                  <m:ctrlPr>
                    <w:rPr>
                      <w:rFonts w:ascii="Cambria Math" w:hAnsi="Cambria Math"/>
                      <w:i/>
                    </w:rPr>
                  </m:ctrlPr>
                </m:sSubPr>
                <m:e>
                  <m:r>
                    <w:rPr>
                      <w:rFonts w:ascii="Cambria Math" w:hAnsi="Cambria Math"/>
                    </w:rPr>
                    <m:t>L</m:t>
                  </m:r>
                </m:e>
                <m:sub>
                  <m:r>
                    <w:rPr>
                      <w:rFonts w:ascii="Cambria Math" w:hAnsi="Cambria Math"/>
                    </w:rPr>
                    <m:t>MOA</m:t>
                  </m:r>
                </m:sub>
              </m:sSub>
            </m:den>
          </m:f>
        </m:oMath>
      </m:oMathPara>
    </w:p>
    <w:p w:rsidR="00ED7442" w:rsidRDefault="00ED7442" w:rsidP="00E50E6B">
      <w:pPr>
        <w:spacing w:after="0" w:line="240" w:lineRule="auto"/>
      </w:pPr>
    </w:p>
    <w:p w:rsidR="00373EEA" w:rsidRDefault="00373EEA" w:rsidP="00562E3D">
      <w:r>
        <w:t>Therefore, for a single aircraft, the average total number of exceedance events for a given mission is:</w:t>
      </w:r>
    </w:p>
    <w:p w:rsidR="00373EEA" w:rsidRPr="00562E3D" w:rsidRDefault="00373EEA" w:rsidP="00562E3D">
      <m:oMathPara>
        <m:oMath>
          <m:r>
            <w:rPr>
              <w:rFonts w:ascii="Cambria Math" w:hAnsi="Cambria Math"/>
            </w:rPr>
            <m:t>NumEvents</m:t>
          </m:r>
          <m:r>
            <m:rPr>
              <m:sty m:val="p"/>
            </m:rPr>
            <w:rPr>
              <w:rFonts w:ascii="Cambria Math" w:hAnsi="Cambria Math"/>
            </w:rPr>
            <m:t>=</m:t>
          </m:r>
          <m:r>
            <w:rPr>
              <w:rFonts w:ascii="Cambria Math" w:hAnsi="Cambria Math"/>
            </w:rPr>
            <m:t>Ops</m:t>
          </m:r>
          <m:r>
            <m:rPr>
              <m:sty m:val="p"/>
            </m:rPr>
            <w:rPr>
              <w:rFonts w:ascii="Cambria Math" w:hAnsi="Cambria Math"/>
            </w:rPr>
            <m:t>*#</m:t>
          </m:r>
          <m:r>
            <w:rPr>
              <w:rFonts w:ascii="Cambria Math" w:hAnsi="Cambria Math"/>
            </w:rPr>
            <m:t>passes</m:t>
          </m:r>
          <m:r>
            <m:rPr>
              <m:sty m:val="p"/>
            </m:rPr>
            <w:rPr>
              <w:rFonts w:ascii="Cambria Math" w:hAnsi="Cambria Math"/>
            </w:rPr>
            <m:t>*</m:t>
          </m:r>
          <m:sSub>
            <m:sSubPr>
              <m:ctrlPr>
                <w:rPr>
                  <w:rFonts w:ascii="Cambria Math" w:hAnsi="Cambria Math"/>
                </w:rPr>
              </m:ctrlPr>
            </m:sSubPr>
            <m:e>
              <m:r>
                <w:rPr>
                  <w:rFonts w:ascii="Cambria Math" w:hAnsi="Cambria Math"/>
                </w:rPr>
                <m:t>Frac</m:t>
              </m:r>
            </m:e>
            <m:sub>
              <m:r>
                <w:rPr>
                  <w:rFonts w:ascii="Cambria Math" w:hAnsi="Cambria Math"/>
                </w:rPr>
                <m:t>exceed</m:t>
              </m:r>
            </m:sub>
          </m:sSub>
        </m:oMath>
      </m:oMathPara>
    </w:p>
    <w:p w:rsidR="00562E3D" w:rsidRDefault="0047777F" w:rsidP="00562E3D">
      <w:r>
        <w:t xml:space="preserve">As </w:t>
      </w:r>
      <w:r w:rsidR="00F91B12">
        <w:t xml:space="preserve">an </w:t>
      </w:r>
      <w:r>
        <w:t>example, c</w:t>
      </w:r>
      <w:r w:rsidR="00562E3D">
        <w:t xml:space="preserve">onsider an aircraft traveling at 300 </w:t>
      </w:r>
      <w:r w:rsidR="00617B29">
        <w:t>knots (345 MPH)</w:t>
      </w:r>
      <w:r w:rsidR="00562E3D">
        <w:t xml:space="preserve"> for 30 minutes in a MOA whose total area is 1,500 square </w:t>
      </w:r>
      <w:r w:rsidR="00B4681C">
        <w:t>NM</w:t>
      </w:r>
      <w:r w:rsidR="00562E3D">
        <w:t xml:space="preserve">.  </w:t>
      </w:r>
      <w:r>
        <w:t xml:space="preserve">It is desired to estimate </w:t>
      </w:r>
      <w:r w:rsidR="00562E3D">
        <w:t xml:space="preserve">the </w:t>
      </w:r>
      <w:r w:rsidR="00EA32B0">
        <w:t>N</w:t>
      </w:r>
      <w:r w:rsidR="00562E3D">
        <w:t xml:space="preserve">umber of </w:t>
      </w:r>
      <w:r w:rsidR="00EA32B0">
        <w:t>E</w:t>
      </w:r>
      <w:r w:rsidR="00562E3D">
        <w:t xml:space="preserve">vents that exceed an </w:t>
      </w:r>
      <w:proofErr w:type="spellStart"/>
      <w:r w:rsidR="00562E3D">
        <w:t>Lmax</w:t>
      </w:r>
      <w:proofErr w:type="spellEnd"/>
      <w:r w:rsidR="00562E3D">
        <w:t xml:space="preserve"> value of 65 </w:t>
      </w:r>
      <w:proofErr w:type="spellStart"/>
      <w:r w:rsidR="00562E3D">
        <w:t>dB.</w:t>
      </w:r>
      <w:proofErr w:type="spellEnd"/>
      <w:r w:rsidR="00562E3D">
        <w:t xml:space="preserve">  </w:t>
      </w:r>
      <w:r w:rsidR="00B4681C">
        <w:t xml:space="preserve">For calculation purpose, the assumed distance to </w:t>
      </w:r>
      <w:r w:rsidR="00562E3D">
        <w:t xml:space="preserve">reach 65 dB </w:t>
      </w:r>
      <w:proofErr w:type="spellStart"/>
      <w:r w:rsidR="00562E3D">
        <w:t>Lmax</w:t>
      </w:r>
      <w:proofErr w:type="spellEnd"/>
      <w:r w:rsidR="00562E3D">
        <w:t xml:space="preserve"> </w:t>
      </w:r>
      <w:r w:rsidR="00617B29">
        <w:t xml:space="preserve">is approximately </w:t>
      </w:r>
      <w:proofErr w:type="gramStart"/>
      <w:r w:rsidR="00617B29">
        <w:t>3</w:t>
      </w:r>
      <w:proofErr w:type="gramEnd"/>
      <w:r w:rsidR="00617B29">
        <w:t xml:space="preserve"> </w:t>
      </w:r>
      <w:r w:rsidR="00B4681C">
        <w:t>NM</w:t>
      </w:r>
      <w:r w:rsidR="00617B29">
        <w:t>.</w:t>
      </w:r>
    </w:p>
    <w:p w:rsidR="00617B29" w:rsidRDefault="00617B29" w:rsidP="00562E3D">
      <w:r>
        <w:t xml:space="preserve">The characteristic length for the MOA is </w:t>
      </w:r>
      <m:oMath>
        <m:rad>
          <m:radPr>
            <m:degHide m:val="1"/>
            <m:ctrlPr>
              <w:rPr>
                <w:rFonts w:ascii="Cambria Math" w:hAnsi="Cambria Math"/>
                <w:i/>
              </w:rPr>
            </m:ctrlPr>
          </m:radPr>
          <m:deg/>
          <m:e>
            <m:r>
              <w:rPr>
                <w:rFonts w:ascii="Cambria Math" w:hAnsi="Cambria Math"/>
              </w:rPr>
              <m:t>1500</m:t>
            </m:r>
          </m:e>
        </m:rad>
      </m:oMath>
      <w:r w:rsidR="00451C13">
        <w:t xml:space="preserve"> = </w:t>
      </w:r>
      <w:r>
        <w:t xml:space="preserve">38.7 miles, and the aircraft will travel </w:t>
      </w:r>
      <w:r w:rsidR="00451C13">
        <w:t xml:space="preserve">345/2 = </w:t>
      </w:r>
      <w:r>
        <w:t xml:space="preserve">172.5 miles during its 30 minute flight time.  </w:t>
      </w:r>
      <w:r w:rsidR="00B4681C">
        <w:t xml:space="preserve">Based on the characteristic length of the MOA, </w:t>
      </w:r>
      <w:r>
        <w:t xml:space="preserve">the aircraft will </w:t>
      </w:r>
      <w:proofErr w:type="spellStart"/>
      <w:r w:rsidR="00451C13">
        <w:t>transit</w:t>
      </w:r>
      <w:proofErr w:type="spellEnd"/>
      <w:r w:rsidR="00451C13">
        <w:t xml:space="preserve"> the MOA approximately</w:t>
      </w:r>
      <w:r w:rsidR="00B4681C">
        <w:t xml:space="preserve"> four and a half time (</w:t>
      </w:r>
      <w:r w:rsidR="00451C13">
        <w:t>172.5</w:t>
      </w:r>
      <w:r w:rsidR="00B4681C">
        <w:t xml:space="preserve"> NM</w:t>
      </w:r>
      <w:r w:rsidR="00451C13">
        <w:t>/38.8</w:t>
      </w:r>
      <w:r w:rsidR="00B4681C">
        <w:t xml:space="preserve"> NM</w:t>
      </w:r>
      <w:r w:rsidR="00451C13">
        <w:t xml:space="preserve"> = 4.5</w:t>
      </w:r>
      <w:r w:rsidR="00B4681C">
        <w:t>)</w:t>
      </w:r>
      <w:r w:rsidR="00451C13">
        <w:t xml:space="preserve">.  The fraction of the MOA that receives noise exceeding 65 dB </w:t>
      </w:r>
      <w:proofErr w:type="spellStart"/>
      <w:r w:rsidR="00451C13">
        <w:t>Lmax</w:t>
      </w:r>
      <w:proofErr w:type="spellEnd"/>
      <w:r w:rsidR="00451C13">
        <w:t xml:space="preserve"> is 2*3/38.7 = 0.155.  Th</w:t>
      </w:r>
      <w:r w:rsidR="00F22472">
        <w:t>us</w:t>
      </w:r>
      <w:r w:rsidR="00451C13">
        <w:t>, for each 30</w:t>
      </w:r>
      <w:r w:rsidR="00EA32B0">
        <w:t>-</w:t>
      </w:r>
      <w:r w:rsidR="00451C13">
        <w:t>minute flight</w:t>
      </w:r>
      <w:r w:rsidR="00F22472">
        <w:t>, a given location within the MOA will receive, on average, 0.7 events above 65 dB (</w:t>
      </w:r>
      <w:r w:rsidR="00451C13">
        <w:t>4.5*0.155</w:t>
      </w:r>
      <w:r w:rsidR="00EA3B24">
        <w:t xml:space="preserve"> = 0.7</w:t>
      </w:r>
      <w:r w:rsidR="00F22472">
        <w:t>)</w:t>
      </w:r>
      <w:r w:rsidR="00EA3B24">
        <w:t xml:space="preserve">.  If 75 operations </w:t>
      </w:r>
      <w:r w:rsidR="00B4681C">
        <w:t xml:space="preserve">occur </w:t>
      </w:r>
      <w:r w:rsidR="00EA3B24">
        <w:t>per month, th</w:t>
      </w:r>
      <w:r w:rsidR="00F22472">
        <w:t>at l</w:t>
      </w:r>
      <w:r w:rsidR="00B4681C">
        <w:t xml:space="preserve">ocation will receive an </w:t>
      </w:r>
      <w:r w:rsidR="00EA3B24">
        <w:t>average</w:t>
      </w:r>
      <w:r w:rsidR="00B4681C">
        <w:t xml:space="preserve"> of 52.5 events above 65 dB (</w:t>
      </w:r>
      <w:r w:rsidR="00EA3B24">
        <w:t>75</w:t>
      </w:r>
      <w:r w:rsidR="00B4681C">
        <w:t xml:space="preserve"> </w:t>
      </w:r>
      <w:r w:rsidR="00EA3B24">
        <w:t>*0.7 = 52.5</w:t>
      </w:r>
      <w:r w:rsidR="00B4681C">
        <w:t>)</w:t>
      </w:r>
      <w:r w:rsidR="00EA3B24">
        <w:t>.</w:t>
      </w:r>
      <w:r w:rsidR="00B4681C">
        <w:t xml:space="preserve"> It should be reiterated that this calculation is based on the uniform distribution of operations </w:t>
      </w:r>
      <w:r w:rsidR="00BC4BC8">
        <w:t>within</w:t>
      </w:r>
      <w:r w:rsidR="00B4681C">
        <w:t xml:space="preserve"> the MOA.</w:t>
      </w:r>
    </w:p>
    <w:p w:rsidR="00E54C12" w:rsidRDefault="00E54C12" w:rsidP="00E54C12">
      <w:pPr>
        <w:pStyle w:val="Heading1"/>
      </w:pPr>
      <w:bookmarkStart w:id="20" w:name="_Toc365301775"/>
      <w:r>
        <w:t>BaseOps Interface</w:t>
      </w:r>
      <w:bookmarkEnd w:id="20"/>
    </w:p>
    <w:p w:rsidR="00E54C12" w:rsidRDefault="00E54C12" w:rsidP="00E54C12">
      <w:r>
        <w:t xml:space="preserve">The updated version of MRNMap runs using BaseOps for the GUI. Specifically, MRNMap now uses a BaseOps generated input file, which offers many advantages over the original </w:t>
      </w:r>
      <w:proofErr w:type="spellStart"/>
      <w:r>
        <w:t>MROps</w:t>
      </w:r>
      <w:proofErr w:type="spellEnd"/>
      <w:r>
        <w:t xml:space="preserve"> GUI.  The new GUI allows users to import airspace information directly from </w:t>
      </w:r>
      <w:r w:rsidRPr="00980D2E">
        <w:t>Digital Aeronautical Flight Information File</w:t>
      </w:r>
      <w:r>
        <w:t xml:space="preserve"> (DAFIF) files, and the GUI closely follows NoiseMap methodologies.  However, while the GUI works to generate the input data, th</w:t>
      </w:r>
      <w:r w:rsidR="002C2F46">
        <w:t>e seamless integration of MRNMap within BaseOps is not yet completed</w:t>
      </w:r>
      <w:r>
        <w:t>.</w:t>
      </w:r>
      <w:r w:rsidR="002C2F46">
        <w:t xml:space="preserve">  Thus, additional effort is required from the user to run MRNMap and generate the appropriate results.</w:t>
      </w:r>
    </w:p>
    <w:p w:rsidR="00E54C12" w:rsidRDefault="00E54C12" w:rsidP="00E54C12">
      <w:r>
        <w:t xml:space="preserve">Several steps must be taken before an input file for MRNMap can be created. These steps are detailed in Appendix A.  Unfortunately, making </w:t>
      </w:r>
      <w:r w:rsidR="00217439">
        <w:t>these</w:t>
      </w:r>
      <w:r>
        <w:t xml:space="preserve"> changes means that BaseOps </w:t>
      </w:r>
      <w:r w:rsidR="002C2F46">
        <w:t>will not work with NoiseMap during the same work session</w:t>
      </w:r>
      <w:r>
        <w:t>.  It is intended that BaseOps will be updated to allow for seamless integration with MRNMap.</w:t>
      </w:r>
    </w:p>
    <w:p w:rsidR="00E54C12" w:rsidRDefault="00E54C12" w:rsidP="00E54C12">
      <w:r>
        <w:t xml:space="preserve">In addition to the issue of integration, several aspects of the BaseOps GUI and MRNMap input file generation </w:t>
      </w:r>
      <w:r w:rsidR="002C2F46">
        <w:t xml:space="preserve">will require </w:t>
      </w:r>
      <w:r>
        <w:t>improve</w:t>
      </w:r>
      <w:r w:rsidR="002C2F46">
        <w:t>ments</w:t>
      </w:r>
      <w:r>
        <w:t xml:space="preserve">. Namely, </w:t>
      </w:r>
      <w:r w:rsidR="002C2F46">
        <w:t>several</w:t>
      </w:r>
      <w:r>
        <w:t xml:space="preserve"> MRNMap Version 3.0 functions</w:t>
      </w:r>
      <w:r w:rsidR="002C2F46">
        <w:t xml:space="preserve"> are not accessible with the current </w:t>
      </w:r>
      <w:r>
        <w:t xml:space="preserve">BaseOps </w:t>
      </w:r>
      <w:r w:rsidR="002C2F46">
        <w:t>(</w:t>
      </w:r>
      <w:r>
        <w:t>Version 7.35</w:t>
      </w:r>
      <w:r w:rsidR="002C2F46">
        <w:t>8)</w:t>
      </w:r>
      <w:r>
        <w:t xml:space="preserve">. These </w:t>
      </w:r>
      <w:r w:rsidR="002C2F46">
        <w:t xml:space="preserve">functions </w:t>
      </w:r>
      <w:r>
        <w:t xml:space="preserve">are </w:t>
      </w:r>
      <w:r w:rsidR="002C2F46">
        <w:t xml:space="preserve">the </w:t>
      </w:r>
      <w:r>
        <w:t>follow</w:t>
      </w:r>
      <w:r w:rsidR="002C2F46">
        <w:t>ing</w:t>
      </w:r>
      <w:r>
        <w:t>:</w:t>
      </w:r>
    </w:p>
    <w:p w:rsidR="00E54C12" w:rsidRDefault="00E54C12" w:rsidP="00E54C12">
      <w:pPr>
        <w:pStyle w:val="ListParagraph"/>
        <w:numPr>
          <w:ilvl w:val="0"/>
          <w:numId w:val="6"/>
        </w:numPr>
        <w:spacing w:after="200" w:line="276" w:lineRule="auto"/>
        <w:contextualSpacing/>
      </w:pPr>
      <w:r>
        <w:t>The SELU (Sound Exposure Level, unweighted</w:t>
      </w:r>
      <w:r w:rsidR="002C2F46">
        <w:t xml:space="preserve">) is not a selectable </w:t>
      </w:r>
      <w:r>
        <w:t>option in BaseOps.</w:t>
      </w:r>
    </w:p>
    <w:p w:rsidR="00E54C12" w:rsidRDefault="00E54C12" w:rsidP="00E54C12">
      <w:pPr>
        <w:pStyle w:val="ListParagraph"/>
        <w:numPr>
          <w:ilvl w:val="0"/>
          <w:numId w:val="6"/>
        </w:numPr>
        <w:spacing w:after="200" w:line="276" w:lineRule="auto"/>
        <w:contextualSpacing/>
      </w:pPr>
      <w:r>
        <w:t>BaseOps and the Version 3.0 input file already provide flags that can be used in MRNMap to calculate a grid only, specific points only, or both of these results (using parameters Calculate Grid = Yes/No and Calculate Specific Points = Yes/No located in the CASE section). When a legacy .INP file is converted to the new format in BaseOps, it may contain the keyword ‘ONLY SPECIFIC POINT’</w:t>
      </w:r>
      <w:r w:rsidR="00BC4BC8">
        <w:t>,</w:t>
      </w:r>
      <w:r>
        <w:t xml:space="preserve"> which is used in the old format to generate results only for the specific points (no grid file). For compatibility, BaseOps should scan legacy files for this keyword and set the two parameters above accordingly. </w:t>
      </w:r>
    </w:p>
    <w:p w:rsidR="00E54C12" w:rsidRDefault="00E54C12" w:rsidP="00E54C12">
      <w:pPr>
        <w:pStyle w:val="ListParagraph"/>
        <w:numPr>
          <w:ilvl w:val="0"/>
          <w:numId w:val="6"/>
        </w:numPr>
        <w:spacing w:after="200" w:line="276" w:lineRule="auto"/>
        <w:contextualSpacing/>
      </w:pPr>
      <w:r>
        <w:t>Military Training Route (MTR) Specification: The BaseOps MTR definition is currently defined as point-to-point to be consistent with DAFIF inputs. All inputs should remain the same, with the exception of the Floor Variation input, which should be removed from the MTR entry screen; this parameter has no use in MRNMap. The user will be responsible for changing any related parameters such as the Left Width, Right Width and Width Variation. Only the route Left Width and Right Width will be specified in BaseOps, the parameter sigma will no longer be specified as an input for MTRs or closed range tracks.</w:t>
      </w:r>
    </w:p>
    <w:p w:rsidR="00E54C12" w:rsidRDefault="00E54C12" w:rsidP="00E54C12">
      <w:pPr>
        <w:pStyle w:val="ListParagraph"/>
        <w:numPr>
          <w:ilvl w:val="0"/>
          <w:numId w:val="6"/>
        </w:numPr>
        <w:spacing w:after="200" w:line="276" w:lineRule="auto"/>
        <w:contextualSpacing/>
      </w:pPr>
      <w:r>
        <w:t>To be compatible with the previous version of MRNMap, an additional Range Track Specification should be developed</w:t>
      </w:r>
      <w:r w:rsidR="002C2F46">
        <w:t>.</w:t>
      </w:r>
      <w:r>
        <w:t xml:space="preserve"> </w:t>
      </w:r>
      <w:r w:rsidR="002C2F46">
        <w:t xml:space="preserve"> T</w:t>
      </w:r>
      <w:r>
        <w:t>his</w:t>
      </w:r>
      <w:r w:rsidR="002C2F46">
        <w:t xml:space="preserve"> addition</w:t>
      </w:r>
      <w:r>
        <w:t xml:space="preserve"> would be a separate category in the BaseOps object type selector for ‘Closed Range Tracks’ (representing user-defined tracks that could be either closed range tracks, bombing tracks, refueling tracks, strafing tracks, etc.). Tracks built with this new input feature would utilize the same capability that already exists in BaseOps for airfield flight tracks (i.e. permitting the definition of both straight segments and turn segments). However, additional inputs for each segment would include the Left Width, Right Width, and Width Variation values and the airspace floor (not the Floor Variation); straight segments would require a single floor value whereas turn segments would require two floor values (one at the turn entry point and one at the turn exit point) consistent with current MRNMap requirements. This new track specification should be written to the .INS/.INX files using the old track specification format. Legacy Track Flags LW, TW and NW would be included in this specification. Having two track specification formats in the input file may require a new keyword or some other differentiating factor.</w:t>
      </w:r>
    </w:p>
    <w:p w:rsidR="00E54C12" w:rsidRDefault="00E54C12" w:rsidP="00E54C12">
      <w:pPr>
        <w:pStyle w:val="ListParagraph"/>
        <w:numPr>
          <w:ilvl w:val="0"/>
          <w:numId w:val="6"/>
        </w:numPr>
        <w:spacing w:after="200" w:line="276" w:lineRule="auto"/>
        <w:contextualSpacing/>
      </w:pPr>
      <w:r>
        <w:t>Several old aircraft codes used in MRNMap Version 2.2 are no longer supported by BaseOps</w:t>
      </w:r>
      <w:r w:rsidR="002C2F46">
        <w:t xml:space="preserve">.  </w:t>
      </w:r>
      <w:r>
        <w:t xml:space="preserve">BaseOps uses a conversion file to go from the old aircraft codes to the new set of parameters (including aircraft type and engine power setting) which reference a specific noise dataset; this is the MRNMap Old-to-New Aircraft Code Table.txt file, located in the </w:t>
      </w:r>
      <w:proofErr w:type="spellStart"/>
      <w:r>
        <w:t>Noisemap</w:t>
      </w:r>
      <w:proofErr w:type="spellEnd"/>
      <w:r>
        <w:t xml:space="preserve">\MRNMap directory. In cases where an outdated code is used in a legacy file, BaseOps will issue a warning, during the </w:t>
      </w:r>
      <w:proofErr w:type="gramStart"/>
      <w:r>
        <w:t>input file conversion process</w:t>
      </w:r>
      <w:proofErr w:type="gramEnd"/>
      <w:r>
        <w:t xml:space="preserve">, that not all elements were converted. It is up to the user to select a current aircraft type and operating condition to be used in place of a legacy code not converted by BaseOps. </w:t>
      </w:r>
      <w:r w:rsidR="002C2F46">
        <w:t xml:space="preserve"> It is highly recommended that conversion of all legacy files be reviewed for proper translation since the legacy codes were not </w:t>
      </w:r>
      <w:r w:rsidR="004F561A">
        <w:t>consistent.</w:t>
      </w:r>
    </w:p>
    <w:p w:rsidR="00E54C12" w:rsidRDefault="00E54C12" w:rsidP="00562E3D"/>
    <w:p w:rsidR="00881A92" w:rsidRDefault="00881A92">
      <w:pPr>
        <w:spacing w:after="0" w:line="240" w:lineRule="auto"/>
        <w:rPr>
          <w:rFonts w:ascii="Verdana" w:eastAsia="Times New Roman" w:hAnsi="Verdana"/>
          <w:b/>
          <w:sz w:val="28"/>
          <w:szCs w:val="32"/>
        </w:rPr>
      </w:pPr>
      <w:r>
        <w:br w:type="page"/>
      </w:r>
    </w:p>
    <w:p w:rsidR="00DE2217" w:rsidRDefault="00DE2217" w:rsidP="00DE2217">
      <w:pPr>
        <w:pStyle w:val="Heading1"/>
      </w:pPr>
      <w:bookmarkStart w:id="21" w:name="_Toc365301776"/>
      <w:r>
        <w:t>Standalone Executable File</w:t>
      </w:r>
      <w:bookmarkEnd w:id="21"/>
    </w:p>
    <w:p w:rsidR="00DE2217" w:rsidRDefault="00DE2217" w:rsidP="00DE2217">
      <w:r>
        <w:t xml:space="preserve">As part of the integration of MRNMap with BaseOps, the process for generating the input noise data required modifications.  In the original version of MRNMap, the processing routines for input data were an internal set of subroutines, </w:t>
      </w:r>
      <w:proofErr w:type="gramStart"/>
      <w:r>
        <w:t>Omega10R, that converted the original reference noise data (stored in the ‘Noise’ file)</w:t>
      </w:r>
      <w:proofErr w:type="gramEnd"/>
      <w:r>
        <w:t xml:space="preserve"> into usable NPD tables for the program to use.  These subroutines have been modified to run as a stand-alone program named Omega10R.exe.  This processing program takes in the data from an updated reference noise data file called ‘Flight02.dat’, which must be co-located in the same directory as Omega10R.  BaseOps calls this program and then append the NPD data to the input file for MRNMap 3.0.</w:t>
      </w:r>
    </w:p>
    <w:p w:rsidR="007B320E" w:rsidRDefault="007B320E" w:rsidP="007B320E">
      <w:pPr>
        <w:pStyle w:val="Heading1"/>
        <w:sectPr w:rsidR="007B320E" w:rsidSect="00870874">
          <w:footerReference w:type="default" r:id="rId19"/>
          <w:endnotePr>
            <w:numFmt w:val="decimal"/>
          </w:endnotePr>
          <w:pgSz w:w="12240" w:h="15840"/>
          <w:pgMar w:top="1440" w:right="1440" w:bottom="1440" w:left="1440" w:header="720" w:footer="720" w:gutter="0"/>
          <w:cols w:space="720"/>
          <w:docGrid w:linePitch="360"/>
        </w:sectPr>
      </w:pPr>
    </w:p>
    <w:p w:rsidR="00E95093" w:rsidRDefault="007B320E" w:rsidP="00476CE0">
      <w:pPr>
        <w:pStyle w:val="Appendix1"/>
        <w:ind w:left="360"/>
      </w:pPr>
      <w:bookmarkStart w:id="22" w:name="_Toc365301777"/>
      <w:r w:rsidRPr="007B320E">
        <w:t>MRNMap Version 3.0 Input File Format</w:t>
      </w:r>
      <w:bookmarkEnd w:id="22"/>
    </w:p>
    <w:p w:rsidR="005E628A" w:rsidRPr="005E628A" w:rsidRDefault="005E628A" w:rsidP="005E628A">
      <w:pPr>
        <w:jc w:val="center"/>
        <w:rPr>
          <w:b/>
        </w:rPr>
      </w:pPr>
      <w:r w:rsidRPr="005E628A">
        <w:rPr>
          <w:b/>
        </w:rPr>
        <w:t xml:space="preserve">Written by Fred </w:t>
      </w:r>
      <w:proofErr w:type="spellStart"/>
      <w:r w:rsidRPr="005E628A">
        <w:rPr>
          <w:b/>
        </w:rPr>
        <w:t>Wasmer</w:t>
      </w:r>
      <w:proofErr w:type="spellEnd"/>
      <w:r w:rsidRPr="005E628A">
        <w:rPr>
          <w:b/>
        </w:rPr>
        <w:t xml:space="preserve"> of </w:t>
      </w:r>
      <w:proofErr w:type="spellStart"/>
      <w:r w:rsidRPr="005E628A">
        <w:rPr>
          <w:b/>
        </w:rPr>
        <w:t>Wasmer</w:t>
      </w:r>
      <w:proofErr w:type="spellEnd"/>
      <w:r w:rsidRPr="005E628A">
        <w:rPr>
          <w:b/>
        </w:rPr>
        <w:t xml:space="preserve"> Consulting</w:t>
      </w:r>
    </w:p>
    <w:p w:rsidR="007B320E" w:rsidRPr="00191235" w:rsidRDefault="007B320E" w:rsidP="007B320E">
      <w:pPr>
        <w:jc w:val="center"/>
        <w:rPr>
          <w:rFonts w:ascii="Verdana" w:hAnsi="Verdana"/>
          <w:b/>
          <w:szCs w:val="24"/>
        </w:rPr>
      </w:pPr>
      <w:r>
        <w:rPr>
          <w:rFonts w:ascii="Verdana" w:hAnsi="Verdana"/>
          <w:b/>
          <w:szCs w:val="24"/>
        </w:rPr>
        <w:t>Updated 9</w:t>
      </w:r>
      <w:r w:rsidRPr="00191235">
        <w:rPr>
          <w:rFonts w:ascii="Verdana" w:hAnsi="Verdana"/>
          <w:b/>
          <w:szCs w:val="24"/>
        </w:rPr>
        <w:t xml:space="preserve"> </w:t>
      </w:r>
      <w:r>
        <w:rPr>
          <w:rFonts w:ascii="Verdana" w:hAnsi="Verdana"/>
          <w:b/>
          <w:szCs w:val="24"/>
        </w:rPr>
        <w:t>July 2007</w:t>
      </w:r>
    </w:p>
    <w:p w:rsidR="007B320E" w:rsidRDefault="007B320E" w:rsidP="007B320E"/>
    <w:p w:rsidR="007B320E" w:rsidRDefault="007B320E" w:rsidP="007B320E">
      <w:r>
        <w:t xml:space="preserve">MRNMap is a computer program developed by the United States Air Force that is used to predict the ground-level noise impacts from aircraft operating in Military Operating Areas (MOAs) and Military Training Routes (MTRs).  MRNMap reads an input file describing the scenario being modeled, performs the noise modeling calculations, then writes the results to one or more output files.  </w:t>
      </w:r>
    </w:p>
    <w:p w:rsidR="007B320E" w:rsidRDefault="007B320E" w:rsidP="007B320E">
      <w:r>
        <w:t xml:space="preserve">This document describes the format of the input file for MRNMap version 3.0.  </w:t>
      </w:r>
    </w:p>
    <w:p w:rsidR="007B320E" w:rsidRDefault="007B320E" w:rsidP="00476CE0">
      <w:pPr>
        <w:pStyle w:val="Appendix2"/>
      </w:pPr>
      <w:bookmarkStart w:id="23" w:name="_Toc365301778"/>
      <w:r>
        <w:t xml:space="preserve">File Format </w:t>
      </w:r>
      <w:r w:rsidRPr="00476CE0">
        <w:t>Overview</w:t>
      </w:r>
      <w:bookmarkEnd w:id="23"/>
    </w:p>
    <w:p w:rsidR="007B320E" w:rsidRDefault="007B320E" w:rsidP="007B320E">
      <w:r>
        <w:t>An MRNMap input file is a text file that may be edited by hand using a standard text editor.  Lines in the file are separated by either newline characters (ASCII code 10) or carriage return-newline character pairs (ASCII codes 13 and 10).</w:t>
      </w:r>
    </w:p>
    <w:p w:rsidR="007B320E" w:rsidRDefault="007B320E" w:rsidP="007B320E">
      <w:r>
        <w:t>The first line in the input file must consist of the text "</w:t>
      </w:r>
      <w:r w:rsidRPr="004B5CFE">
        <w:t>MRNMAP INPUT FILE</w:t>
      </w:r>
      <w:r>
        <w:t>".  Programs can determine if a file is an MRNMAP input file by checking if the file starts with this text.</w:t>
      </w:r>
    </w:p>
    <w:p w:rsidR="007B320E" w:rsidRDefault="007B320E" w:rsidP="007B320E">
      <w:r>
        <w:t>Comments may be inserted anywhere in the input file after the initial "</w:t>
      </w:r>
      <w:r w:rsidRPr="004B5CFE">
        <w:t>MRNMAP INPUT FILE</w:t>
      </w:r>
      <w:r>
        <w:t xml:space="preserve">" line.  A comment is a line beginning with </w:t>
      </w:r>
      <w:proofErr w:type="gramStart"/>
      <w:r>
        <w:t>a pound</w:t>
      </w:r>
      <w:proofErr w:type="gramEnd"/>
      <w:r>
        <w:t xml:space="preserve"> character #.  Blank lines may also appear anywhere in the input file.  Blank lines and comments are ignored by MRNMap.</w:t>
      </w:r>
    </w:p>
    <w:p w:rsidR="007B320E" w:rsidRDefault="007B320E" w:rsidP="007B320E">
      <w:r>
        <w:t>An input file consists of sections.  Each section begins with the section name, on a line by itself, followed by one or more lines containing the data for that section.  The section names are as follows.</w:t>
      </w:r>
    </w:p>
    <w:p w:rsidR="007B320E" w:rsidRPr="005107B3" w:rsidRDefault="007B320E" w:rsidP="007B320E">
      <w:r w:rsidRPr="004B5CFE">
        <w:t>MRNMAP INPUT FILE</w:t>
      </w:r>
      <w:r>
        <w:br/>
      </w:r>
      <w:r w:rsidRPr="004B5CFE">
        <w:t>CASE</w:t>
      </w:r>
      <w:r>
        <w:br/>
      </w:r>
      <w:r w:rsidRPr="004B5CFE">
        <w:t>SPECIFIC CALCULATION POINTS</w:t>
      </w:r>
      <w:r>
        <w:br/>
      </w:r>
      <w:r w:rsidRPr="004B5CFE">
        <w:t>AVOIDANCE AREAS</w:t>
      </w:r>
      <w:r>
        <w:br/>
      </w:r>
      <w:r w:rsidRPr="004B5CFE">
        <w:t>MOAS</w:t>
      </w:r>
      <w:r>
        <w:br/>
      </w:r>
      <w:r w:rsidRPr="004B5CFE">
        <w:t>MTRS</w:t>
      </w:r>
      <w:r>
        <w:br/>
      </w:r>
      <w:r w:rsidRPr="004B5CFE">
        <w:t>MISSIONS</w:t>
      </w:r>
      <w:r>
        <w:br/>
      </w:r>
      <w:r w:rsidRPr="004B5CFE">
        <w:t>MOA OPERATION SETS</w:t>
      </w:r>
      <w:r>
        <w:br/>
      </w:r>
      <w:r w:rsidRPr="004B5CFE">
        <w:t>MTR OPERATION SETS</w:t>
      </w:r>
      <w:r>
        <w:br/>
      </w:r>
      <w:r w:rsidRPr="004B5CFE">
        <w:t>FLIGHTNOISE</w:t>
      </w:r>
      <w:r>
        <w:br/>
      </w:r>
      <w:r w:rsidRPr="005107B3">
        <w:t>ENDNOISE</w:t>
      </w:r>
    </w:p>
    <w:p w:rsidR="007B320E" w:rsidRDefault="007B320E" w:rsidP="007B320E">
      <w:r>
        <w:t>All sections must be present in the order listed.</w:t>
      </w:r>
    </w:p>
    <w:p w:rsidR="007B320E" w:rsidRDefault="007B320E" w:rsidP="007B320E">
      <w:r>
        <w:t>A section's data is composed of two types of elements.</w:t>
      </w:r>
    </w:p>
    <w:p w:rsidR="007B320E" w:rsidRDefault="007B320E" w:rsidP="007B320E">
      <w:r>
        <w:t>The first type of element is a name/value pair.  This consist of the name of a parameter, optionally followed by spaces and/or tabs, followed by an equals sign, optionally followed by spaces and/or tabs, followed by the value of the parameter.</w:t>
      </w:r>
    </w:p>
    <w:p w:rsidR="007B320E" w:rsidRDefault="007B320E" w:rsidP="007B320E">
      <w:r>
        <w:t>Here is an example of a name/value pair from the CASE section.</w:t>
      </w:r>
    </w:p>
    <w:p w:rsidR="007B320E" w:rsidRPr="00F25149" w:rsidRDefault="007B320E" w:rsidP="007B320E">
      <w:pPr>
        <w:rPr>
          <w:rFonts w:ascii="Courier New" w:hAnsi="Courier New" w:cs="Courier New"/>
          <w:b/>
          <w:sz w:val="20"/>
        </w:rPr>
      </w:pPr>
      <w:r w:rsidRPr="00F25149">
        <w:rPr>
          <w:rFonts w:ascii="Courier New" w:hAnsi="Courier New" w:cs="Courier New"/>
          <w:b/>
          <w:sz w:val="20"/>
        </w:rPr>
        <w:t>Temperature (F) = 59</w:t>
      </w:r>
    </w:p>
    <w:p w:rsidR="007B320E" w:rsidRDefault="007B320E" w:rsidP="007B320E">
      <w:r>
        <w:t>In this example, "Temperature (F)" is the parameter name, and 59 is the value.</w:t>
      </w:r>
    </w:p>
    <w:p w:rsidR="007B320E" w:rsidRDefault="007B320E" w:rsidP="007B320E">
      <w:r>
        <w:t xml:space="preserve">The second type of element is a table.  Tables are always preceded by a name/value pair that specifies the number of rows in the table.  </w:t>
      </w:r>
      <w:proofErr w:type="gramStart"/>
      <w:r>
        <w:t>Following that, the table is listed, one file line per table row.</w:t>
      </w:r>
      <w:proofErr w:type="gramEnd"/>
      <w:r>
        <w:t xml:space="preserve">  Items on a row are separated by one or more spaces and/or tab characters.  If an item consists of text with embedded spaces, then it must be enclosed in double-quotes.  </w:t>
      </w:r>
    </w:p>
    <w:p w:rsidR="007B320E" w:rsidRDefault="007B320E" w:rsidP="007B320E">
      <w:r>
        <w:t>The names of table columns are not required to appear in the input file.  However, it is suggested that when creating a table, one or more comment lines be added before the first row, listing the column names.</w:t>
      </w:r>
    </w:p>
    <w:p w:rsidR="007B320E" w:rsidRDefault="007B320E" w:rsidP="007B320E">
      <w:r>
        <w:t>Here is an example of a table from the AVOIDANCE AREAS section.</w:t>
      </w:r>
    </w:p>
    <w:p w:rsidR="007B320E" w:rsidRPr="00F25149" w:rsidRDefault="007B320E" w:rsidP="007B320E">
      <w:pPr>
        <w:rPr>
          <w:rFonts w:ascii="Courier New" w:hAnsi="Courier New" w:cs="Courier New"/>
          <w:b/>
          <w:sz w:val="20"/>
        </w:rPr>
      </w:pPr>
      <w:r>
        <w:rPr>
          <w:rFonts w:ascii="Courier New" w:hAnsi="Courier New" w:cs="Courier New"/>
          <w:b/>
          <w:sz w:val="20"/>
        </w:rPr>
        <w:t>Number of Avoidance Areas = 2</w:t>
      </w:r>
    </w:p>
    <w:p w:rsidR="007B320E" w:rsidRPr="00F25149" w:rsidRDefault="007B320E" w:rsidP="007B320E">
      <w:pPr>
        <w:rPr>
          <w:rFonts w:ascii="Courier New" w:hAnsi="Courier New" w:cs="Courier New"/>
          <w:b/>
          <w:sz w:val="20"/>
        </w:rPr>
      </w:pPr>
      <w:r w:rsidRPr="00F25149">
        <w:rPr>
          <w:rFonts w:ascii="Courier New" w:hAnsi="Courier New" w:cs="Courier New"/>
          <w:b/>
          <w:sz w:val="20"/>
        </w:rPr>
        <w:t xml:space="preserve">#      Name        X       Y     </w:t>
      </w:r>
      <w:proofErr w:type="gramStart"/>
      <w:r w:rsidRPr="00F25149">
        <w:rPr>
          <w:rFonts w:ascii="Courier New" w:hAnsi="Courier New" w:cs="Courier New"/>
          <w:b/>
          <w:sz w:val="20"/>
        </w:rPr>
        <w:t>Radius  Ceiling</w:t>
      </w:r>
      <w:proofErr w:type="gramEnd"/>
      <w:r w:rsidRPr="00F25149">
        <w:rPr>
          <w:rFonts w:ascii="Courier New" w:hAnsi="Courier New" w:cs="Courier New"/>
          <w:b/>
          <w:sz w:val="20"/>
        </w:rPr>
        <w:br/>
        <w:t>#                 (</w:t>
      </w:r>
      <w:proofErr w:type="spellStart"/>
      <w:r w:rsidRPr="00F25149">
        <w:rPr>
          <w:rFonts w:ascii="Courier New" w:hAnsi="Courier New" w:cs="Courier New"/>
          <w:b/>
          <w:sz w:val="20"/>
        </w:rPr>
        <w:t>ft</w:t>
      </w:r>
      <w:proofErr w:type="spellEnd"/>
      <w:r w:rsidRPr="00F25149">
        <w:rPr>
          <w:rFonts w:ascii="Courier New" w:hAnsi="Courier New" w:cs="Courier New"/>
          <w:b/>
          <w:sz w:val="20"/>
        </w:rPr>
        <w:t>)    (</w:t>
      </w:r>
      <w:proofErr w:type="spellStart"/>
      <w:r w:rsidRPr="00F25149">
        <w:rPr>
          <w:rFonts w:ascii="Courier New" w:hAnsi="Courier New" w:cs="Courier New"/>
          <w:b/>
          <w:sz w:val="20"/>
        </w:rPr>
        <w:t>ft</w:t>
      </w:r>
      <w:proofErr w:type="spellEnd"/>
      <w:r w:rsidRPr="00F25149">
        <w:rPr>
          <w:rFonts w:ascii="Courier New" w:hAnsi="Courier New" w:cs="Courier New"/>
          <w:b/>
          <w:sz w:val="20"/>
        </w:rPr>
        <w:t>)    (</w:t>
      </w:r>
      <w:proofErr w:type="spellStart"/>
      <w:r w:rsidRPr="00F25149">
        <w:rPr>
          <w:rFonts w:ascii="Courier New" w:hAnsi="Courier New" w:cs="Courier New"/>
          <w:b/>
          <w:sz w:val="20"/>
        </w:rPr>
        <w:t>ft</w:t>
      </w:r>
      <w:proofErr w:type="spellEnd"/>
      <w:r w:rsidRPr="00F25149">
        <w:rPr>
          <w:rFonts w:ascii="Courier New" w:hAnsi="Courier New" w:cs="Courier New"/>
          <w:b/>
          <w:sz w:val="20"/>
        </w:rPr>
        <w:t>)     (</w:t>
      </w:r>
      <w:proofErr w:type="spellStart"/>
      <w:r w:rsidRPr="00F25149">
        <w:rPr>
          <w:rFonts w:ascii="Courier New" w:hAnsi="Courier New" w:cs="Courier New"/>
          <w:b/>
          <w:sz w:val="20"/>
        </w:rPr>
        <w:t>ft</w:t>
      </w:r>
      <w:proofErr w:type="spellEnd"/>
      <w:r w:rsidRPr="00F25149">
        <w:rPr>
          <w:rFonts w:ascii="Courier New" w:hAnsi="Courier New" w:cs="Courier New"/>
          <w:b/>
          <w:sz w:val="20"/>
        </w:rPr>
        <w:t>)</w:t>
      </w:r>
      <w:r w:rsidRPr="00F25149">
        <w:rPr>
          <w:rFonts w:ascii="Courier New" w:hAnsi="Courier New" w:cs="Courier New"/>
          <w:b/>
          <w:sz w:val="20"/>
        </w:rPr>
        <w:br/>
        <w:t>#------------------------------------------------</w:t>
      </w:r>
      <w:r w:rsidRPr="00F25149">
        <w:rPr>
          <w:rFonts w:ascii="Courier New" w:hAnsi="Courier New" w:cs="Courier New"/>
          <w:b/>
          <w:sz w:val="20"/>
        </w:rPr>
        <w:br/>
        <w:t xml:space="preserve">   "</w:t>
      </w:r>
      <w:proofErr w:type="spellStart"/>
      <w:r w:rsidRPr="00F25149">
        <w:rPr>
          <w:rFonts w:ascii="Courier New" w:hAnsi="Courier New" w:cs="Courier New"/>
          <w:b/>
          <w:sz w:val="20"/>
        </w:rPr>
        <w:t>Humbolt</w:t>
      </w:r>
      <w:proofErr w:type="spellEnd"/>
      <w:r w:rsidRPr="00F25149">
        <w:rPr>
          <w:rFonts w:ascii="Courier New" w:hAnsi="Courier New" w:cs="Courier New"/>
          <w:b/>
          <w:sz w:val="20"/>
        </w:rPr>
        <w:t xml:space="preserve"> A"   40000  -20000   </w:t>
      </w:r>
      <w:r>
        <w:rPr>
          <w:rFonts w:ascii="Courier New" w:hAnsi="Courier New" w:cs="Courier New"/>
          <w:b/>
          <w:sz w:val="20"/>
        </w:rPr>
        <w:t xml:space="preserve"> 5000     4</w:t>
      </w:r>
      <w:r w:rsidRPr="00F25149">
        <w:rPr>
          <w:rFonts w:ascii="Courier New" w:hAnsi="Courier New" w:cs="Courier New"/>
          <w:b/>
          <w:sz w:val="20"/>
        </w:rPr>
        <w:t>000</w:t>
      </w:r>
      <w:r w:rsidRPr="00F25149">
        <w:rPr>
          <w:rFonts w:ascii="Courier New" w:hAnsi="Courier New" w:cs="Courier New"/>
          <w:b/>
          <w:sz w:val="20"/>
        </w:rPr>
        <w:br/>
        <w:t xml:space="preserve">   "</w:t>
      </w:r>
      <w:proofErr w:type="spellStart"/>
      <w:r w:rsidRPr="00F25149">
        <w:rPr>
          <w:rFonts w:ascii="Courier New" w:hAnsi="Courier New" w:cs="Courier New"/>
          <w:b/>
          <w:sz w:val="20"/>
        </w:rPr>
        <w:t>Humbolt</w:t>
      </w:r>
      <w:proofErr w:type="spellEnd"/>
      <w:r w:rsidRPr="00F25149">
        <w:rPr>
          <w:rFonts w:ascii="Courier New" w:hAnsi="Courier New" w:cs="Courier New"/>
          <w:b/>
          <w:sz w:val="20"/>
        </w:rPr>
        <w:t xml:space="preserve"> B"   20000  -2</w:t>
      </w:r>
      <w:r>
        <w:rPr>
          <w:rFonts w:ascii="Courier New" w:hAnsi="Courier New" w:cs="Courier New"/>
          <w:b/>
          <w:sz w:val="20"/>
        </w:rPr>
        <w:t>2</w:t>
      </w:r>
      <w:r w:rsidRPr="00F25149">
        <w:rPr>
          <w:rFonts w:ascii="Courier New" w:hAnsi="Courier New" w:cs="Courier New"/>
          <w:b/>
          <w:sz w:val="20"/>
        </w:rPr>
        <w:t xml:space="preserve">000   </w:t>
      </w:r>
      <w:r>
        <w:rPr>
          <w:rFonts w:ascii="Courier New" w:hAnsi="Courier New" w:cs="Courier New"/>
          <w:b/>
          <w:sz w:val="20"/>
        </w:rPr>
        <w:t xml:space="preserve"> 5</w:t>
      </w:r>
      <w:r w:rsidRPr="00F25149">
        <w:rPr>
          <w:rFonts w:ascii="Courier New" w:hAnsi="Courier New" w:cs="Courier New"/>
          <w:b/>
          <w:sz w:val="20"/>
        </w:rPr>
        <w:t xml:space="preserve">000     </w:t>
      </w:r>
      <w:r>
        <w:rPr>
          <w:rFonts w:ascii="Courier New" w:hAnsi="Courier New" w:cs="Courier New"/>
          <w:b/>
          <w:sz w:val="20"/>
        </w:rPr>
        <w:t>35</w:t>
      </w:r>
      <w:r w:rsidRPr="00F25149">
        <w:rPr>
          <w:rFonts w:ascii="Courier New" w:hAnsi="Courier New" w:cs="Courier New"/>
          <w:b/>
          <w:sz w:val="20"/>
        </w:rPr>
        <w:t>00</w:t>
      </w:r>
    </w:p>
    <w:p w:rsidR="007B320E" w:rsidRDefault="007B320E" w:rsidP="007B320E">
      <w:proofErr w:type="gramStart"/>
      <w:r>
        <w:t>Further</w:t>
      </w:r>
      <w:proofErr w:type="gramEnd"/>
      <w:r>
        <w:t xml:space="preserve"> in this document, the name/values pairs and tables that comprise each section are described.  All name/value pairs and tables must be present in the order they are listed in this document.</w:t>
      </w:r>
    </w:p>
    <w:p w:rsidR="007B320E" w:rsidRDefault="007B320E" w:rsidP="007B320E">
      <w:r>
        <w:t>Note that the FLIGHTNOISE section is an exception to these formatting rules.  See the discussion of the FLIGHTNOISE section below for more information.</w:t>
      </w:r>
    </w:p>
    <w:p w:rsidR="007B320E" w:rsidRDefault="007B320E" w:rsidP="00476CE0">
      <w:pPr>
        <w:pStyle w:val="Appendix2"/>
      </w:pPr>
      <w:bookmarkStart w:id="24" w:name="_Toc365301779"/>
      <w:r>
        <w:t>Limits</w:t>
      </w:r>
      <w:bookmarkEnd w:id="24"/>
    </w:p>
    <w:p w:rsidR="007B320E" w:rsidRDefault="007B320E" w:rsidP="007B320E">
      <w:r>
        <w:t>Unless otherwise specified in this document, MRNMap imposes no limitations on the numeric data in the input file.  In particular, no limits are placed on numbers of objects (for example, the number of MOAs), numbers of rows in tables (for example, the number of points in an MTR track), or lengths of items (for example, the number of characters in an avoidance area name).</w:t>
      </w:r>
    </w:p>
    <w:p w:rsidR="007B320E" w:rsidRDefault="007B320E" w:rsidP="007B320E">
      <w:r>
        <w:t xml:space="preserve">In practice, these items are limited by your computer's memory.  </w:t>
      </w:r>
      <w:proofErr w:type="gramStart"/>
      <w:r>
        <w:t>But</w:t>
      </w:r>
      <w:proofErr w:type="gramEnd"/>
      <w:r>
        <w:t xml:space="preserve"> given the capacity of contemporary computers, it is unlikely that such limits will be of practical importance.</w:t>
      </w:r>
    </w:p>
    <w:p w:rsidR="007B320E" w:rsidRPr="004B5CFE" w:rsidRDefault="007B320E" w:rsidP="007B320E">
      <w:r>
        <w:t xml:space="preserve">MRNMap places few limitations on physical values (for example, aircraft airspeed).  Experience has led </w:t>
      </w:r>
      <w:proofErr w:type="spellStart"/>
      <w:r>
        <w:t>MRNMap's</w:t>
      </w:r>
      <w:proofErr w:type="spellEnd"/>
      <w:r>
        <w:t xml:space="preserve"> developers to believe that users often use models in ways that are unexpected but perfectly </w:t>
      </w:r>
      <w:r w:rsidRPr="00652967">
        <w:t>legitimate</w:t>
      </w:r>
      <w:r>
        <w:t xml:space="preserve">, and that seemingly plausible limits can restrict such users. </w:t>
      </w:r>
    </w:p>
    <w:p w:rsidR="007B320E" w:rsidRDefault="007B320E" w:rsidP="00476CE0">
      <w:pPr>
        <w:pStyle w:val="Appendix2"/>
      </w:pPr>
      <w:bookmarkStart w:id="25" w:name="_Toc365301780"/>
      <w:r>
        <w:t>Physical Units</w:t>
      </w:r>
      <w:bookmarkEnd w:id="25"/>
    </w:p>
    <w:p w:rsidR="007B320E" w:rsidRDefault="007B320E" w:rsidP="007B320E">
      <w:r>
        <w:t>MRNMap input files use English units of measurement: feet for distance, degrees F for temperature, and inches Hg for pressure.  The expected units are listed as part of the names of all name/value pairs.  For tables, it is recommended that the units for each column be listed in a comment preceding the first table row.</w:t>
      </w:r>
    </w:p>
    <w:p w:rsidR="007B320E" w:rsidRPr="004B5CFE" w:rsidRDefault="007B320E" w:rsidP="007B320E">
      <w:r>
        <w:t xml:space="preserve">Heights are specified in feet above ground level (AGL). </w:t>
      </w:r>
    </w:p>
    <w:p w:rsidR="007B320E" w:rsidRDefault="007B320E" w:rsidP="00476CE0">
      <w:pPr>
        <w:pStyle w:val="Appendix2"/>
      </w:pPr>
      <w:bookmarkStart w:id="26" w:name="_Toc365301781"/>
      <w:r>
        <w:t>Coordinate System</w:t>
      </w:r>
      <w:bookmarkEnd w:id="26"/>
    </w:p>
    <w:p w:rsidR="007B320E" w:rsidRDefault="007B320E" w:rsidP="007B320E">
      <w:r>
        <w:t>In an MRNMap input file, locations are specified in a Cartesian X/Y coordinate system, with distances measured in feet east and north of the origin.  The location of this coordinate system, with respect to the surface of the Earth, is defined by a reference point; both the X/Y and longitude/latitude coordinates of this reference point are specified in the CASE section.</w:t>
      </w:r>
    </w:p>
    <w:p w:rsidR="007B320E" w:rsidRDefault="007B320E" w:rsidP="007B320E">
      <w:r>
        <w:t xml:space="preserve">MRNMap does all of its calculations in the X/Y coordinate system.  It does not directly use the reference point information.  However, it does </w:t>
      </w:r>
      <w:proofErr w:type="gramStart"/>
      <w:r>
        <w:t>writes</w:t>
      </w:r>
      <w:proofErr w:type="gramEnd"/>
      <w:r>
        <w:t xml:space="preserve"> the reference point X/Y and longitude/latitude coordinates to the output grid file.</w:t>
      </w:r>
    </w:p>
    <w:p w:rsidR="007B320E" w:rsidRDefault="007B320E" w:rsidP="007B320E">
      <w:r>
        <w:t xml:space="preserve">The grid file can later be read by the </w:t>
      </w:r>
      <w:proofErr w:type="spellStart"/>
      <w:r>
        <w:t>NMPlot</w:t>
      </w:r>
      <w:proofErr w:type="spellEnd"/>
      <w:r>
        <w:t xml:space="preserve"> contouring application.  </w:t>
      </w:r>
      <w:proofErr w:type="spellStart"/>
      <w:r>
        <w:t>NMPlot</w:t>
      </w:r>
      <w:proofErr w:type="spellEnd"/>
      <w:r>
        <w:t xml:space="preserve"> can display noise contours on top of a background map.  In order for the contours to appear in the proper location on the map, they must be </w:t>
      </w:r>
      <w:proofErr w:type="spellStart"/>
      <w:r>
        <w:t>georeferenced</w:t>
      </w:r>
      <w:proofErr w:type="spellEnd"/>
      <w:r>
        <w:t xml:space="preserve">.  </w:t>
      </w:r>
      <w:proofErr w:type="spellStart"/>
      <w:r>
        <w:t>NMPlot</w:t>
      </w:r>
      <w:proofErr w:type="spellEnd"/>
      <w:r>
        <w:t xml:space="preserve"> uses the reference point information to perform this </w:t>
      </w:r>
      <w:proofErr w:type="spellStart"/>
      <w:r>
        <w:t>georeferencing</w:t>
      </w:r>
      <w:proofErr w:type="spellEnd"/>
      <w:r>
        <w:t>.</w:t>
      </w:r>
    </w:p>
    <w:p w:rsidR="007B320E" w:rsidRDefault="007B320E" w:rsidP="007B320E">
      <w:r>
        <w:t xml:space="preserve">In order for the </w:t>
      </w:r>
      <w:proofErr w:type="spellStart"/>
      <w:r>
        <w:t>georeferencing</w:t>
      </w:r>
      <w:proofErr w:type="spellEnd"/>
      <w:r>
        <w:t xml:space="preserve"> to work, the person or computer program </w:t>
      </w:r>
      <w:proofErr w:type="gramStart"/>
      <w:r>
        <w:t>who</w:t>
      </w:r>
      <w:proofErr w:type="gramEnd"/>
      <w:r>
        <w:t xml:space="preserve"> creates a MRNMap input file must use the same method (i.e., the same </w:t>
      </w:r>
      <w:r w:rsidRPr="0006320B">
        <w:t xml:space="preserve">cartographic </w:t>
      </w:r>
      <w:r>
        <w:t xml:space="preserve">projection) as </w:t>
      </w:r>
      <w:proofErr w:type="spellStart"/>
      <w:r>
        <w:t>NMPlot</w:t>
      </w:r>
      <w:proofErr w:type="spellEnd"/>
      <w:r>
        <w:t xml:space="preserve"> uses to convert between longitude/latitude and X/Y coordinates.</w:t>
      </w:r>
    </w:p>
    <w:p w:rsidR="007B320E" w:rsidRDefault="007B320E" w:rsidP="007B320E">
      <w:proofErr w:type="spellStart"/>
      <w:r>
        <w:t>NMPlot</w:t>
      </w:r>
      <w:proofErr w:type="spellEnd"/>
      <w:r>
        <w:t xml:space="preserve"> uses the method used by the United States Federal Aviation Administration's Integrated Noise Model (INM).  This method is described in an appendix of the INM User's Guide.  </w:t>
      </w:r>
    </w:p>
    <w:p w:rsidR="007B320E" w:rsidRDefault="007B320E" w:rsidP="007B320E">
      <w:r>
        <w:t xml:space="preserve">It is expected that most users will create MRNMap input files using the BaseOps preprocessor.  BaseOps handles all coordinate system conversion issues, so users of BaseOps will not need to concern themselves with the details.  </w:t>
      </w:r>
    </w:p>
    <w:p w:rsidR="007B320E" w:rsidRDefault="007B320E" w:rsidP="007B320E">
      <w:r>
        <w:t>As a convenience to those users who wish to create an MRNMap input file independently of BaseOps, the INM projection method is summarized here.</w:t>
      </w:r>
    </w:p>
    <w:p w:rsidR="007B320E" w:rsidRDefault="007B320E" w:rsidP="007B320E">
      <w:pPr>
        <w:keepNext/>
        <w:keepLines/>
        <w:spacing w:after="0"/>
      </w:pPr>
      <w:r>
        <w:t>Let:</w:t>
      </w:r>
    </w:p>
    <w:p w:rsidR="007B320E" w:rsidRDefault="007B320E" w:rsidP="007B320E">
      <w:pPr>
        <w:tabs>
          <w:tab w:val="left" w:pos="810"/>
        </w:tabs>
      </w:pPr>
      <w:r>
        <w:t xml:space="preserve">    </w:t>
      </w:r>
      <w:proofErr w:type="gramStart"/>
      <w:r>
        <w:t>A</w:t>
      </w:r>
      <w:r>
        <w:tab/>
        <w:t>= 6378137.000 m = radius of equator circle (WGS-84 spheroid)</w:t>
      </w:r>
      <w:r>
        <w:br/>
        <w:t xml:space="preserve">    B</w:t>
      </w:r>
      <w:r>
        <w:tab/>
        <w:t>= 6356752.314 m = distance from earth center to a pole (WGS-84 spheroid)</w:t>
      </w:r>
      <w:r>
        <w:br/>
        <w:t xml:space="preserve">    </w:t>
      </w:r>
      <w:r>
        <w:sym w:font="Symbol" w:char="F066"/>
      </w:r>
      <w:r w:rsidRPr="005F4BED">
        <w:rPr>
          <w:sz w:val="16"/>
          <w:szCs w:val="16"/>
          <w:vertAlign w:val="subscript"/>
        </w:rPr>
        <w:t>0</w:t>
      </w:r>
      <w:r>
        <w:t xml:space="preserve"> </w:t>
      </w:r>
      <w:r>
        <w:sym w:font="Symbol" w:char="F06C"/>
      </w:r>
      <w:r w:rsidRPr="005F4BED">
        <w:rPr>
          <w:sz w:val="16"/>
          <w:szCs w:val="16"/>
          <w:vertAlign w:val="subscript"/>
        </w:rPr>
        <w:t>0</w:t>
      </w:r>
      <w:r>
        <w:rPr>
          <w:sz w:val="16"/>
          <w:szCs w:val="16"/>
          <w:vertAlign w:val="subscript"/>
        </w:rPr>
        <w:tab/>
      </w:r>
      <w:r>
        <w:t xml:space="preserve">= latitude and longitude of the X/Y coordinate system origin (radians) </w:t>
      </w:r>
      <w:r>
        <w:br/>
        <w:t xml:space="preserve">    </w:t>
      </w:r>
      <w:r>
        <w:sym w:font="Symbol" w:char="F066"/>
      </w:r>
      <w:r>
        <w:t xml:space="preserve">  </w:t>
      </w:r>
      <w:r>
        <w:sym w:font="Symbol" w:char="F06C"/>
      </w:r>
      <w:r>
        <w:tab/>
        <w:t xml:space="preserve">= latitude and longitude of a point on the earth (radians) </w:t>
      </w:r>
      <w:r>
        <w:br/>
        <w:t xml:space="preserve">    x  y</w:t>
      </w:r>
      <w:r>
        <w:tab/>
        <w:t>= coordinate values of the same point (meters)</w:t>
      </w:r>
      <w:r>
        <w:br/>
      </w:r>
      <w:r>
        <w:br/>
        <w:t xml:space="preserve">    </w:t>
      </w:r>
      <w:proofErr w:type="spellStart"/>
      <w:r>
        <w:t>R</w:t>
      </w:r>
      <w:r w:rsidRPr="00661B38">
        <w:rPr>
          <w:sz w:val="16"/>
          <w:szCs w:val="16"/>
          <w:vertAlign w:val="subscript"/>
        </w:rPr>
        <w:t>p</w:t>
      </w:r>
      <w:proofErr w:type="spellEnd"/>
      <w:r>
        <w:rPr>
          <w:sz w:val="16"/>
          <w:szCs w:val="16"/>
          <w:vertAlign w:val="subscript"/>
        </w:rPr>
        <w:tab/>
      </w:r>
      <w:r>
        <w:t>= A</w:t>
      </w:r>
      <w:r w:rsidRPr="00F41279">
        <w:rPr>
          <w:position w:val="6"/>
          <w:sz w:val="20"/>
          <w:vertAlign w:val="superscript"/>
        </w:rPr>
        <w:t>2</w:t>
      </w:r>
      <w:r>
        <w:t xml:space="preserve"> / </w:t>
      </w:r>
      <w:proofErr w:type="spellStart"/>
      <w:r>
        <w:t>sqrt</w:t>
      </w:r>
      <w:proofErr w:type="spellEnd"/>
      <w:r>
        <w:t xml:space="preserve"> (A</w:t>
      </w:r>
      <w:r w:rsidRPr="00F41279">
        <w:rPr>
          <w:position w:val="6"/>
          <w:sz w:val="20"/>
          <w:vertAlign w:val="superscript"/>
        </w:rPr>
        <w:t>2</w:t>
      </w:r>
      <w:r>
        <w:t xml:space="preserve"> </w:t>
      </w:r>
      <w:proofErr w:type="spellStart"/>
      <w:r>
        <w:t>cos</w:t>
      </w:r>
      <w:proofErr w:type="spellEnd"/>
      <w:r w:rsidRPr="00F41279">
        <w:rPr>
          <w:position w:val="6"/>
          <w:sz w:val="20"/>
          <w:vertAlign w:val="superscript"/>
        </w:rPr>
        <w:t>2</w:t>
      </w:r>
      <w:r>
        <w:sym w:font="Symbol" w:char="F066"/>
      </w:r>
      <w:r w:rsidRPr="005F4BED">
        <w:rPr>
          <w:sz w:val="16"/>
          <w:szCs w:val="16"/>
          <w:vertAlign w:val="subscript"/>
        </w:rPr>
        <w:t>0</w:t>
      </w:r>
      <w:r>
        <w:t xml:space="preserve"> + B</w:t>
      </w:r>
      <w:r w:rsidRPr="00F41279">
        <w:rPr>
          <w:position w:val="6"/>
          <w:sz w:val="20"/>
          <w:vertAlign w:val="superscript"/>
        </w:rPr>
        <w:t>2</w:t>
      </w:r>
      <w:r>
        <w:t xml:space="preserve"> sin</w:t>
      </w:r>
      <w:r w:rsidRPr="00F41279">
        <w:rPr>
          <w:position w:val="6"/>
          <w:sz w:val="20"/>
          <w:vertAlign w:val="superscript"/>
        </w:rPr>
        <w:t>2</w:t>
      </w:r>
      <w:r>
        <w:sym w:font="Symbol" w:char="F066"/>
      </w:r>
      <w:r w:rsidRPr="005F4BED">
        <w:rPr>
          <w:sz w:val="16"/>
          <w:szCs w:val="16"/>
          <w:vertAlign w:val="subscript"/>
        </w:rPr>
        <w:t>0</w:t>
      </w:r>
      <w:r>
        <w:t xml:space="preserve">) </w:t>
      </w:r>
      <w:r>
        <w:br/>
        <w:t xml:space="preserve">    </w:t>
      </w:r>
      <w:proofErr w:type="spellStart"/>
      <w:r>
        <w:t>R</w:t>
      </w:r>
      <w:r w:rsidRPr="00661B38">
        <w:rPr>
          <w:sz w:val="16"/>
          <w:szCs w:val="16"/>
          <w:vertAlign w:val="subscript"/>
        </w:rPr>
        <w:t>m</w:t>
      </w:r>
      <w:proofErr w:type="spellEnd"/>
      <w:r>
        <w:tab/>
        <w:t xml:space="preserve">= </w:t>
      </w:r>
      <w:proofErr w:type="spellStart"/>
      <w:r>
        <w:t>R</w:t>
      </w:r>
      <w:r w:rsidRPr="00661B38">
        <w:rPr>
          <w:sz w:val="16"/>
          <w:szCs w:val="16"/>
          <w:vertAlign w:val="subscript"/>
        </w:rPr>
        <w:t>p</w:t>
      </w:r>
      <w:proofErr w:type="spellEnd"/>
      <w:r w:rsidRPr="00F41279">
        <w:rPr>
          <w:position w:val="6"/>
          <w:sz w:val="20"/>
          <w:vertAlign w:val="superscript"/>
        </w:rPr>
        <w:t>3</w:t>
      </w:r>
      <w:r>
        <w:t xml:space="preserve"> B</w:t>
      </w:r>
      <w:r w:rsidRPr="00F41279">
        <w:rPr>
          <w:position w:val="6"/>
          <w:sz w:val="20"/>
          <w:vertAlign w:val="superscript"/>
        </w:rPr>
        <w:t>2</w:t>
      </w:r>
      <w:r>
        <w:t xml:space="preserve"> / A</w:t>
      </w:r>
      <w:r w:rsidRPr="00F41279">
        <w:rPr>
          <w:position w:val="6"/>
          <w:sz w:val="20"/>
          <w:vertAlign w:val="superscript"/>
        </w:rPr>
        <w:t>4</w:t>
      </w:r>
      <w:r>
        <w:rPr>
          <w:position w:val="6"/>
          <w:sz w:val="20"/>
          <w:vertAlign w:val="superscript"/>
        </w:rPr>
        <w:br/>
      </w:r>
      <w:r>
        <w:t xml:space="preserve">    E</w:t>
      </w:r>
      <w:r w:rsidRPr="004253D5">
        <w:rPr>
          <w:sz w:val="16"/>
          <w:szCs w:val="16"/>
          <w:vertAlign w:val="subscript"/>
        </w:rPr>
        <w:t>0</w:t>
      </w:r>
      <w:r>
        <w:tab/>
        <w:t xml:space="preserve">= </w:t>
      </w:r>
      <w:r w:rsidRPr="007A2AFF">
        <w:rPr>
          <w:sz w:val="20"/>
        </w:rPr>
        <w:t>1/2</w:t>
      </w:r>
      <w:r>
        <w:t xml:space="preserve"> tan</w:t>
      </w:r>
      <w:r>
        <w:sym w:font="Symbol" w:char="F066"/>
      </w:r>
      <w:r w:rsidRPr="005F4BED">
        <w:rPr>
          <w:sz w:val="16"/>
          <w:szCs w:val="16"/>
          <w:vertAlign w:val="subscript"/>
        </w:rPr>
        <w:t>0</w:t>
      </w:r>
      <w:r>
        <w:t xml:space="preserve"> / </w:t>
      </w:r>
      <w:proofErr w:type="spellStart"/>
      <w:r>
        <w:t>R</w:t>
      </w:r>
      <w:r w:rsidRPr="00661B38">
        <w:rPr>
          <w:sz w:val="16"/>
          <w:szCs w:val="16"/>
          <w:vertAlign w:val="subscript"/>
        </w:rPr>
        <w:t>p</w:t>
      </w:r>
      <w:proofErr w:type="spellEnd"/>
      <w:r>
        <w:br/>
      </w:r>
      <w:r>
        <w:br/>
        <w:t>To convert from longitude/latitude to X/Y coordinates, use the following equations:</w:t>
      </w:r>
      <w:proofErr w:type="gramEnd"/>
      <w:r>
        <w:t xml:space="preserve"> </w:t>
      </w:r>
    </w:p>
    <w:p w:rsidR="007B320E" w:rsidRDefault="007B320E" w:rsidP="007B320E">
      <w:pPr>
        <w:tabs>
          <w:tab w:val="left" w:pos="810"/>
        </w:tabs>
      </w:pPr>
      <w:r>
        <w:t xml:space="preserve">    x</w:t>
      </w:r>
      <w:r>
        <w:tab/>
        <w:t>= (</w:t>
      </w:r>
      <w:proofErr w:type="spellStart"/>
      <w:r>
        <w:t>R</w:t>
      </w:r>
      <w:r w:rsidRPr="00661B38">
        <w:rPr>
          <w:sz w:val="16"/>
          <w:szCs w:val="16"/>
          <w:vertAlign w:val="subscript"/>
        </w:rPr>
        <w:t>p</w:t>
      </w:r>
      <w:proofErr w:type="spellEnd"/>
      <w:r>
        <w:t xml:space="preserve"> </w:t>
      </w:r>
      <w:proofErr w:type="spellStart"/>
      <w:r>
        <w:t>cos</w:t>
      </w:r>
      <w:proofErr w:type="spellEnd"/>
      <w:r>
        <w:sym w:font="Symbol" w:char="F066"/>
      </w:r>
      <w:proofErr w:type="gramStart"/>
      <w:r w:rsidRPr="005F4BED">
        <w:rPr>
          <w:sz w:val="16"/>
          <w:szCs w:val="16"/>
          <w:vertAlign w:val="subscript"/>
        </w:rPr>
        <w:t>0</w:t>
      </w:r>
      <w:r>
        <w:t xml:space="preserve">  -</w:t>
      </w:r>
      <w:proofErr w:type="gramEnd"/>
      <w:r>
        <w:t xml:space="preserve"> y</w:t>
      </w:r>
      <w:r w:rsidRPr="004253D5">
        <w:rPr>
          <w:sz w:val="16"/>
          <w:szCs w:val="16"/>
          <w:vertAlign w:val="subscript"/>
        </w:rPr>
        <w:t>0</w:t>
      </w:r>
      <w:r>
        <w:t xml:space="preserve"> sin</w:t>
      </w:r>
      <w:r>
        <w:sym w:font="Symbol" w:char="F066"/>
      </w:r>
      <w:r w:rsidRPr="005F4BED">
        <w:rPr>
          <w:sz w:val="16"/>
          <w:szCs w:val="16"/>
          <w:vertAlign w:val="subscript"/>
        </w:rPr>
        <w:t>0</w:t>
      </w:r>
      <w:r>
        <w:t>) (</w:t>
      </w:r>
      <w:r>
        <w:sym w:font="Symbol" w:char="F06C"/>
      </w:r>
      <w:r>
        <w:t xml:space="preserve"> - </w:t>
      </w:r>
      <w:r>
        <w:sym w:font="Symbol" w:char="F06C"/>
      </w:r>
      <w:r w:rsidRPr="005F4BED">
        <w:rPr>
          <w:sz w:val="16"/>
          <w:szCs w:val="16"/>
          <w:vertAlign w:val="subscript"/>
        </w:rPr>
        <w:t>0</w:t>
      </w:r>
      <w:r>
        <w:t>)</w:t>
      </w:r>
      <w:r>
        <w:br/>
        <w:t xml:space="preserve">    y</w:t>
      </w:r>
      <w:r>
        <w:tab/>
        <w:t>= y</w:t>
      </w:r>
      <w:r w:rsidRPr="004253D5">
        <w:rPr>
          <w:sz w:val="16"/>
          <w:szCs w:val="16"/>
          <w:vertAlign w:val="subscript"/>
        </w:rPr>
        <w:t>0</w:t>
      </w:r>
      <w:r>
        <w:t xml:space="preserve"> + E</w:t>
      </w:r>
      <w:r w:rsidRPr="004253D5">
        <w:rPr>
          <w:sz w:val="16"/>
          <w:szCs w:val="16"/>
          <w:vertAlign w:val="subscript"/>
        </w:rPr>
        <w:t>0</w:t>
      </w:r>
      <w:r>
        <w:rPr>
          <w:sz w:val="16"/>
          <w:szCs w:val="16"/>
          <w:vertAlign w:val="subscript"/>
        </w:rPr>
        <w:t xml:space="preserve"> </w:t>
      </w:r>
      <w:r>
        <w:t>x</w:t>
      </w:r>
      <w:r w:rsidRPr="00F41279">
        <w:rPr>
          <w:position w:val="6"/>
          <w:sz w:val="20"/>
          <w:vertAlign w:val="superscript"/>
        </w:rPr>
        <w:t>2</w:t>
      </w:r>
    </w:p>
    <w:p w:rsidR="007B320E" w:rsidRDefault="007B320E" w:rsidP="007B320E">
      <w:pPr>
        <w:tabs>
          <w:tab w:val="left" w:pos="810"/>
        </w:tabs>
      </w:pPr>
      <w:proofErr w:type="gramStart"/>
      <w:r>
        <w:t>...where...</w:t>
      </w:r>
      <w:proofErr w:type="gramEnd"/>
    </w:p>
    <w:p w:rsidR="007B320E" w:rsidRDefault="007B320E" w:rsidP="007B320E">
      <w:pPr>
        <w:tabs>
          <w:tab w:val="left" w:pos="810"/>
        </w:tabs>
      </w:pPr>
      <w:r>
        <w:t xml:space="preserve">    y</w:t>
      </w:r>
      <w:r w:rsidRPr="004253D5">
        <w:rPr>
          <w:sz w:val="16"/>
          <w:szCs w:val="16"/>
          <w:vertAlign w:val="subscript"/>
        </w:rPr>
        <w:t>0</w:t>
      </w:r>
      <w:r>
        <w:tab/>
        <w:t xml:space="preserve">= </w:t>
      </w:r>
      <w:proofErr w:type="spellStart"/>
      <w:r>
        <w:t>R</w:t>
      </w:r>
      <w:r w:rsidRPr="00661B38">
        <w:rPr>
          <w:sz w:val="16"/>
          <w:szCs w:val="16"/>
          <w:vertAlign w:val="subscript"/>
        </w:rPr>
        <w:t>m</w:t>
      </w:r>
      <w:proofErr w:type="spellEnd"/>
      <w:r>
        <w:t xml:space="preserve"> (</w:t>
      </w:r>
      <w:r>
        <w:sym w:font="Symbol" w:char="F066"/>
      </w:r>
      <w:r>
        <w:t xml:space="preserve"> - </w:t>
      </w:r>
      <w:r>
        <w:sym w:font="Symbol" w:char="F066"/>
      </w:r>
      <w:r w:rsidRPr="005F4BED">
        <w:rPr>
          <w:sz w:val="16"/>
          <w:szCs w:val="16"/>
          <w:vertAlign w:val="subscript"/>
        </w:rPr>
        <w:t>0</w:t>
      </w:r>
      <w:r>
        <w:t>)</w:t>
      </w:r>
    </w:p>
    <w:p w:rsidR="007B320E" w:rsidRDefault="007B320E" w:rsidP="007B320E">
      <w:pPr>
        <w:tabs>
          <w:tab w:val="left" w:pos="810"/>
        </w:tabs>
      </w:pPr>
      <w:r>
        <w:t>To convert from X/Y to longitude/latitude coordinates, use the following equations:</w:t>
      </w:r>
    </w:p>
    <w:p w:rsidR="007B320E" w:rsidRDefault="007B320E" w:rsidP="007B320E">
      <w:pPr>
        <w:tabs>
          <w:tab w:val="left" w:pos="810"/>
        </w:tabs>
      </w:pPr>
      <w:r>
        <w:t xml:space="preserve">    </w:t>
      </w:r>
      <w:r>
        <w:sym w:font="Symbol" w:char="F066"/>
      </w:r>
      <w:r>
        <w:tab/>
        <w:t xml:space="preserve">= </w:t>
      </w:r>
      <w:r>
        <w:sym w:font="Symbol" w:char="F066"/>
      </w:r>
      <w:r w:rsidRPr="005F4BED">
        <w:rPr>
          <w:sz w:val="16"/>
          <w:szCs w:val="16"/>
          <w:vertAlign w:val="subscript"/>
        </w:rPr>
        <w:t>0</w:t>
      </w:r>
      <w:r>
        <w:t xml:space="preserve"> + </w:t>
      </w:r>
      <w:proofErr w:type="gramStart"/>
      <w:r>
        <w:t>y</w:t>
      </w:r>
      <w:r w:rsidRPr="004253D5">
        <w:rPr>
          <w:sz w:val="16"/>
          <w:szCs w:val="16"/>
          <w:vertAlign w:val="subscript"/>
        </w:rPr>
        <w:t>0</w:t>
      </w:r>
      <w:r>
        <w:rPr>
          <w:sz w:val="16"/>
          <w:szCs w:val="16"/>
          <w:vertAlign w:val="subscript"/>
        </w:rPr>
        <w:t xml:space="preserve">  </w:t>
      </w:r>
      <w:r>
        <w:t>/</w:t>
      </w:r>
      <w:proofErr w:type="gramEnd"/>
      <w:r w:rsidRPr="00826BFA">
        <w:t xml:space="preserve"> </w:t>
      </w:r>
      <w:proofErr w:type="spellStart"/>
      <w:r>
        <w:t>R</w:t>
      </w:r>
      <w:r w:rsidRPr="00661B38">
        <w:rPr>
          <w:sz w:val="16"/>
          <w:szCs w:val="16"/>
          <w:vertAlign w:val="subscript"/>
        </w:rPr>
        <w:t>m</w:t>
      </w:r>
      <w:proofErr w:type="spellEnd"/>
      <w:r>
        <w:t xml:space="preserve">    </w:t>
      </w:r>
      <w:r>
        <w:br/>
        <w:t xml:space="preserve">    </w:t>
      </w:r>
      <w:r>
        <w:sym w:font="Symbol" w:char="F06C"/>
      </w:r>
      <w:r>
        <w:tab/>
        <w:t xml:space="preserve">= </w:t>
      </w:r>
      <w:r>
        <w:sym w:font="Symbol" w:char="F06C"/>
      </w:r>
      <w:r w:rsidRPr="005F4BED">
        <w:rPr>
          <w:sz w:val="16"/>
          <w:szCs w:val="16"/>
          <w:vertAlign w:val="subscript"/>
        </w:rPr>
        <w:t>0</w:t>
      </w:r>
      <w:r>
        <w:t xml:space="preserve"> + x / (</w:t>
      </w:r>
      <w:proofErr w:type="spellStart"/>
      <w:r>
        <w:t>R</w:t>
      </w:r>
      <w:r w:rsidRPr="00661B38">
        <w:rPr>
          <w:sz w:val="16"/>
          <w:szCs w:val="16"/>
          <w:vertAlign w:val="subscript"/>
        </w:rPr>
        <w:t>p</w:t>
      </w:r>
      <w:proofErr w:type="spellEnd"/>
      <w:r>
        <w:t xml:space="preserve"> </w:t>
      </w:r>
      <w:proofErr w:type="spellStart"/>
      <w:r>
        <w:t>cos</w:t>
      </w:r>
      <w:proofErr w:type="spellEnd"/>
      <w:r>
        <w:sym w:font="Symbol" w:char="F066"/>
      </w:r>
      <w:r w:rsidRPr="005F4BED">
        <w:rPr>
          <w:sz w:val="16"/>
          <w:szCs w:val="16"/>
          <w:vertAlign w:val="subscript"/>
        </w:rPr>
        <w:t>0</w:t>
      </w:r>
      <w:r>
        <w:t xml:space="preserve"> - y</w:t>
      </w:r>
      <w:r w:rsidRPr="004253D5">
        <w:rPr>
          <w:sz w:val="16"/>
          <w:szCs w:val="16"/>
          <w:vertAlign w:val="subscript"/>
        </w:rPr>
        <w:t>0</w:t>
      </w:r>
      <w:r>
        <w:t xml:space="preserve"> sin</w:t>
      </w:r>
      <w:r>
        <w:sym w:font="Symbol" w:char="F066"/>
      </w:r>
      <w:r w:rsidRPr="005F4BED">
        <w:rPr>
          <w:sz w:val="16"/>
          <w:szCs w:val="16"/>
          <w:vertAlign w:val="subscript"/>
        </w:rPr>
        <w:t>0</w:t>
      </w:r>
      <w:r>
        <w:t xml:space="preserve">) </w:t>
      </w:r>
    </w:p>
    <w:p w:rsidR="007B320E" w:rsidRDefault="007B320E" w:rsidP="007B320E">
      <w:pPr>
        <w:tabs>
          <w:tab w:val="left" w:pos="810"/>
        </w:tabs>
      </w:pPr>
      <w:proofErr w:type="gramStart"/>
      <w:r>
        <w:t>...where...</w:t>
      </w:r>
      <w:proofErr w:type="gramEnd"/>
    </w:p>
    <w:p w:rsidR="007B320E" w:rsidRDefault="007B320E" w:rsidP="007B320E">
      <w:pPr>
        <w:tabs>
          <w:tab w:val="left" w:pos="810"/>
        </w:tabs>
      </w:pPr>
      <w:r>
        <w:t xml:space="preserve">    y</w:t>
      </w:r>
      <w:r w:rsidRPr="004253D5">
        <w:rPr>
          <w:sz w:val="16"/>
          <w:szCs w:val="16"/>
          <w:vertAlign w:val="subscript"/>
        </w:rPr>
        <w:t>0</w:t>
      </w:r>
      <w:r>
        <w:tab/>
        <w:t>= y - E</w:t>
      </w:r>
      <w:r w:rsidRPr="004253D5">
        <w:rPr>
          <w:sz w:val="16"/>
          <w:szCs w:val="16"/>
          <w:vertAlign w:val="subscript"/>
        </w:rPr>
        <w:t>0</w:t>
      </w:r>
      <w:r>
        <w:t xml:space="preserve"> x</w:t>
      </w:r>
      <w:r w:rsidRPr="00F41279">
        <w:rPr>
          <w:position w:val="6"/>
          <w:sz w:val="20"/>
          <w:vertAlign w:val="superscript"/>
        </w:rPr>
        <w:t>2</w:t>
      </w:r>
    </w:p>
    <w:p w:rsidR="007B320E" w:rsidRDefault="007B320E" w:rsidP="007B320E">
      <w:r>
        <w:t xml:space="preserve">Note that in the above equations, distances are specified in meters.  X and Y coordinates will need to be converted to feet for use in an MRNMap input file.  </w:t>
      </w:r>
      <w:proofErr w:type="gramStart"/>
      <w:r>
        <w:t>Also</w:t>
      </w:r>
      <w:proofErr w:type="gramEnd"/>
      <w:r>
        <w:t xml:space="preserve"> notice that angles are specified in radians.</w:t>
      </w:r>
    </w:p>
    <w:p w:rsidR="007B320E" w:rsidRDefault="007B320E" w:rsidP="00476CE0">
      <w:pPr>
        <w:pStyle w:val="Appendix2"/>
      </w:pPr>
      <w:bookmarkStart w:id="27" w:name="_Toc365301782"/>
      <w:r>
        <w:t>MRNMAP INPUT FILE Section</w:t>
      </w:r>
      <w:bookmarkEnd w:id="27"/>
    </w:p>
    <w:p w:rsidR="007B320E" w:rsidRDefault="007B320E" w:rsidP="007B320E">
      <w:r>
        <w:t>This section identifies the file as an MRNMap input file.  It consists of the following data element.</w:t>
      </w:r>
    </w:p>
    <w:p w:rsidR="007B320E" w:rsidRDefault="007B320E" w:rsidP="007B320E">
      <w:pPr>
        <w:pStyle w:val="InlineInputFile"/>
      </w:pPr>
      <w:r>
        <w:t>Version = &lt;number&gt;</w:t>
      </w:r>
    </w:p>
    <w:p w:rsidR="007B320E" w:rsidRDefault="007B320E" w:rsidP="007B320E">
      <w:pPr>
        <w:ind w:left="720"/>
      </w:pPr>
      <w:r>
        <w:t>File format version of this input file.  This should be 3.0 for the current version.</w:t>
      </w:r>
    </w:p>
    <w:p w:rsidR="007B320E" w:rsidRDefault="007B320E" w:rsidP="00476CE0">
      <w:pPr>
        <w:pStyle w:val="Appendix2"/>
      </w:pPr>
      <w:bookmarkStart w:id="28" w:name="_Toc365301783"/>
      <w:r>
        <w:t>CASE Section</w:t>
      </w:r>
      <w:bookmarkEnd w:id="28"/>
    </w:p>
    <w:p w:rsidR="007B320E" w:rsidRDefault="007B320E" w:rsidP="007B320E">
      <w:r>
        <w:t>This section contains general information about the scenario being modeled.  It consists of the following data elements.</w:t>
      </w:r>
    </w:p>
    <w:p w:rsidR="007B320E" w:rsidRDefault="007B320E" w:rsidP="007B320E">
      <w:pPr>
        <w:pStyle w:val="InlineInputFile"/>
      </w:pPr>
      <w:r>
        <w:t>Noise Metric = &lt;symbol&gt;</w:t>
      </w:r>
    </w:p>
    <w:p w:rsidR="007B320E" w:rsidRDefault="007B320E" w:rsidP="007B320E">
      <w:pPr>
        <w:pStyle w:val="InlineInputNotes"/>
      </w:pPr>
      <w:proofErr w:type="gramStart"/>
      <w:r>
        <w:t>The noise metric that will be calculated.</w:t>
      </w:r>
      <w:proofErr w:type="gramEnd"/>
      <w:r>
        <w:t xml:space="preserve">  </w:t>
      </w:r>
      <w:r w:rsidRPr="00C66079">
        <w:rPr>
          <w:rFonts w:ascii="Courier New" w:hAnsi="Courier New" w:cs="Courier New"/>
          <w:i/>
          <w:sz w:val="20"/>
        </w:rPr>
        <w:t>&lt;</w:t>
      </w:r>
      <w:proofErr w:type="gramStart"/>
      <w:r w:rsidRPr="00C66079">
        <w:rPr>
          <w:rFonts w:ascii="Courier New" w:hAnsi="Courier New" w:cs="Courier New"/>
          <w:i/>
          <w:sz w:val="20"/>
        </w:rPr>
        <w:t>symbol</w:t>
      </w:r>
      <w:proofErr w:type="gramEnd"/>
      <w:r w:rsidRPr="00C66079">
        <w:rPr>
          <w:rFonts w:ascii="Courier New" w:hAnsi="Courier New" w:cs="Courier New"/>
          <w:i/>
          <w:sz w:val="20"/>
        </w:rPr>
        <w:t>&gt;</w:t>
      </w:r>
      <w:r>
        <w:t xml:space="preserve"> must be one of the following:</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278"/>
        <w:gridCol w:w="5850"/>
      </w:tblGrid>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CNEL</w:t>
            </w:r>
          </w:p>
        </w:tc>
        <w:tc>
          <w:tcPr>
            <w:tcW w:w="5850" w:type="dxa"/>
          </w:tcPr>
          <w:p w:rsidR="007B320E" w:rsidRPr="00C45FB6" w:rsidRDefault="007B320E" w:rsidP="007B320E">
            <w:pPr>
              <w:spacing w:after="0"/>
            </w:pPr>
            <w:r w:rsidRPr="00C45FB6">
              <w:t>Community noise equivalent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CNELR</w:t>
            </w:r>
          </w:p>
        </w:tc>
        <w:tc>
          <w:tcPr>
            <w:tcW w:w="5850" w:type="dxa"/>
          </w:tcPr>
          <w:p w:rsidR="007B320E" w:rsidRPr="00C45FB6" w:rsidRDefault="007B320E" w:rsidP="007B320E">
            <w:pPr>
              <w:spacing w:after="0"/>
            </w:pPr>
            <w:r w:rsidRPr="00C45FB6">
              <w:t>Onset rate-adjusted c</w:t>
            </w:r>
            <w:r>
              <w:t>ommunity noise equivalent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LDN</w:t>
            </w:r>
          </w:p>
        </w:tc>
        <w:tc>
          <w:tcPr>
            <w:tcW w:w="5850" w:type="dxa"/>
          </w:tcPr>
          <w:p w:rsidR="007B320E" w:rsidRPr="00C45FB6" w:rsidRDefault="007B320E" w:rsidP="007B320E">
            <w:pPr>
              <w:spacing w:after="0"/>
            </w:pPr>
            <w:r w:rsidRPr="00C45FB6">
              <w:t>Day-night average sound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LDNMR</w:t>
            </w:r>
          </w:p>
        </w:tc>
        <w:tc>
          <w:tcPr>
            <w:tcW w:w="5850" w:type="dxa"/>
          </w:tcPr>
          <w:p w:rsidR="007B320E" w:rsidRPr="00C45FB6" w:rsidRDefault="007B320E" w:rsidP="007B320E">
            <w:pPr>
              <w:spacing w:after="0"/>
            </w:pPr>
            <w:r w:rsidRPr="00C45FB6">
              <w:t>Onset rate-adjusted monthly day-night average A-weighted sound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LEQ</w:t>
            </w:r>
          </w:p>
        </w:tc>
        <w:tc>
          <w:tcPr>
            <w:tcW w:w="5850" w:type="dxa"/>
          </w:tcPr>
          <w:p w:rsidR="007B320E" w:rsidRPr="00C45FB6" w:rsidRDefault="007B320E" w:rsidP="007B320E">
            <w:pPr>
              <w:spacing w:after="0"/>
            </w:pPr>
            <w:r w:rsidRPr="00C45FB6">
              <w:t>Equivalent continuous sound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LMAX</w:t>
            </w:r>
          </w:p>
        </w:tc>
        <w:tc>
          <w:tcPr>
            <w:tcW w:w="5850" w:type="dxa"/>
          </w:tcPr>
          <w:p w:rsidR="007B320E" w:rsidRPr="00C45FB6" w:rsidRDefault="007B320E" w:rsidP="007B320E">
            <w:pPr>
              <w:spacing w:after="0"/>
            </w:pPr>
            <w:r w:rsidRPr="00C45FB6">
              <w:t>Maximum A-weighted sound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SEL</w:t>
            </w:r>
          </w:p>
        </w:tc>
        <w:tc>
          <w:tcPr>
            <w:tcW w:w="5850" w:type="dxa"/>
          </w:tcPr>
          <w:p w:rsidR="007B320E" w:rsidRPr="00C45FB6" w:rsidRDefault="007B320E" w:rsidP="007B320E">
            <w:pPr>
              <w:spacing w:after="0"/>
            </w:pPr>
            <w:r w:rsidRPr="00C45FB6">
              <w:t>Sound exposure level</w:t>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SELR</w:t>
            </w:r>
          </w:p>
        </w:tc>
        <w:tc>
          <w:tcPr>
            <w:tcW w:w="5850" w:type="dxa"/>
          </w:tcPr>
          <w:p w:rsidR="007B320E" w:rsidRPr="00C45FB6" w:rsidRDefault="007B320E" w:rsidP="007B320E">
            <w:r w:rsidRPr="00C45FB6">
              <w:t>Onset rate-adjusted sound exposure level</w:t>
            </w:r>
          </w:p>
        </w:tc>
      </w:tr>
    </w:tbl>
    <w:p w:rsidR="007B320E" w:rsidRDefault="007B320E" w:rsidP="007B320E">
      <w:pPr>
        <w:pStyle w:val="InlineInputFile"/>
      </w:pPr>
      <w:r>
        <w:t>Reference Point Longitude (deg east) = &lt;number&gt;</w:t>
      </w:r>
      <w:r>
        <w:br/>
        <w:t>Reference Point Latitude (deg north) = &lt;number&gt;</w:t>
      </w:r>
      <w:r>
        <w:br/>
      </w:r>
      <w:smartTag w:uri="urn:schemas-microsoft-com:office:smarttags" w:element="place">
        <w:smartTag w:uri="urn:schemas-microsoft-com:office:smarttags" w:element="PlaceName">
          <w:r>
            <w:t>Reference</w:t>
          </w:r>
        </w:smartTag>
        <w:r>
          <w:t xml:space="preserve"> </w:t>
        </w:r>
        <w:smartTag w:uri="urn:schemas-microsoft-com:office:smarttags" w:element="PlaceType">
          <w:r>
            <w:t>Point</w:t>
          </w:r>
        </w:smartTag>
        <w:r>
          <w:t xml:space="preserve"> </w:t>
        </w:r>
        <w:smartTag w:uri="urn:schemas-microsoft-com:office:smarttags" w:element="PlaceName">
          <w:r>
            <w:t>X</w:t>
          </w:r>
        </w:smartTag>
      </w:smartTag>
      <w:r>
        <w:t xml:space="preserve"> (ft)               = &lt;number&gt;</w:t>
      </w:r>
      <w:r>
        <w:br/>
      </w:r>
      <w:smartTag w:uri="urn:schemas-microsoft-com:office:smarttags" w:element="place">
        <w:smartTag w:uri="urn:schemas-microsoft-com:office:smarttags" w:element="PlaceName">
          <w:r>
            <w:t>Reference</w:t>
          </w:r>
        </w:smartTag>
        <w:r>
          <w:t xml:space="preserve"> </w:t>
        </w:r>
        <w:smartTag w:uri="urn:schemas-microsoft-com:office:smarttags" w:element="PlaceType">
          <w:r>
            <w:t>Point</w:t>
          </w:r>
        </w:smartTag>
        <w:r>
          <w:t xml:space="preserve"> </w:t>
        </w:r>
        <w:smartTag w:uri="urn:schemas-microsoft-com:office:smarttags" w:element="PlaceName">
          <w:r>
            <w:t>Y</w:t>
          </w:r>
        </w:smartTag>
      </w:smartTag>
      <w:r>
        <w:t xml:space="preserve"> (ft)               = &lt;number&gt;</w:t>
      </w:r>
    </w:p>
    <w:p w:rsidR="007B320E" w:rsidRPr="00A851C8" w:rsidRDefault="007B320E" w:rsidP="007B320E">
      <w:pPr>
        <w:pStyle w:val="InlineInputNotes"/>
        <w:rPr>
          <w:rFonts w:ascii="Courier New" w:hAnsi="Courier New" w:cs="Courier New"/>
          <w:i/>
          <w:sz w:val="20"/>
        </w:rPr>
      </w:pPr>
      <w:r w:rsidRPr="00A851C8">
        <w:rPr>
          <w:rFonts w:ascii="Courier New" w:hAnsi="Courier New" w:cs="Courier New"/>
          <w:i/>
          <w:sz w:val="20"/>
        </w:rPr>
        <w:t>-180.0 &lt;= Reference Point Longitude &lt;= 180.0</w:t>
      </w:r>
      <w:r w:rsidRPr="00A851C8">
        <w:rPr>
          <w:rFonts w:ascii="Courier New" w:hAnsi="Courier New" w:cs="Courier New"/>
          <w:i/>
          <w:sz w:val="20"/>
        </w:rPr>
        <w:br/>
        <w:t>-90.0 &lt; Reference Point Latitude &lt; 90.0</w:t>
      </w:r>
    </w:p>
    <w:p w:rsidR="007B320E" w:rsidRDefault="007B320E" w:rsidP="007B320E">
      <w:pPr>
        <w:pStyle w:val="InlineInputNotes"/>
      </w:pPr>
      <w:r>
        <w:t xml:space="preserve">The coordinates of a reference point, in both the longitude/latitude and X/Y coordinate systems.  Longitude and latitude are specified in decimal degrees.  Note that longitude is specified in degrees of east longitude, so for locations in the </w:t>
      </w:r>
      <w:smartTag w:uri="urn:schemas-microsoft-com:office:smarttags" w:element="country-region">
        <w:smartTag w:uri="urn:schemas-microsoft-com:office:smarttags" w:element="place">
          <w:r>
            <w:t>United States</w:t>
          </w:r>
        </w:smartTag>
      </w:smartTag>
      <w:r>
        <w:t>, longitude will be negative.</w:t>
      </w:r>
    </w:p>
    <w:p w:rsidR="007B320E" w:rsidRDefault="007B320E" w:rsidP="007B320E">
      <w:pPr>
        <w:pStyle w:val="InlineInputNotes"/>
      </w:pPr>
      <w:r>
        <w:t xml:space="preserve">To minimize distortion, a reference point should be selected near the center of the area being modeled. </w:t>
      </w:r>
    </w:p>
    <w:p w:rsidR="007B320E" w:rsidRDefault="007B320E" w:rsidP="007B320E">
      <w:pPr>
        <w:pStyle w:val="InlineInputFile"/>
      </w:pPr>
      <w:r w:rsidRPr="00D854FB">
        <w:t xml:space="preserve">Grid Left X (ft)  = </w:t>
      </w:r>
      <w:r>
        <w:t>&lt;number&gt;</w:t>
      </w:r>
      <w:r>
        <w:br/>
        <w:t>Grid Right X (ft) = &lt;number&gt;</w:t>
      </w:r>
      <w:r>
        <w:br/>
        <w:t>Grid Lower Y (ft) = &lt;number&gt;</w:t>
      </w:r>
      <w:r>
        <w:br/>
        <w:t>Grid Upper Y (ft) = &lt;number&gt;</w:t>
      </w:r>
      <w:r>
        <w:br/>
        <w:t>Num X Grid Points = &lt;integer&gt;</w:t>
      </w:r>
      <w:r>
        <w:br/>
        <w:t>Num Y Grid Points = &lt;integer&gt;</w:t>
      </w:r>
    </w:p>
    <w:p w:rsidR="007B320E" w:rsidRPr="00A851C8" w:rsidRDefault="007B320E" w:rsidP="007B320E">
      <w:pPr>
        <w:pStyle w:val="InlineInputNotes"/>
        <w:rPr>
          <w:i/>
        </w:rPr>
      </w:pPr>
      <w:r w:rsidRPr="00A851C8">
        <w:rPr>
          <w:rFonts w:ascii="Courier New" w:hAnsi="Courier New"/>
          <w:i/>
          <w:sz w:val="20"/>
        </w:rPr>
        <w:t>Grid Left X &lt; Grid Right X</w:t>
      </w:r>
      <w:r w:rsidRPr="00A851C8">
        <w:rPr>
          <w:i/>
        </w:rPr>
        <w:br/>
      </w:r>
      <w:r w:rsidRPr="00A851C8">
        <w:rPr>
          <w:rFonts w:ascii="Courier New" w:hAnsi="Courier New"/>
          <w:i/>
          <w:sz w:val="20"/>
        </w:rPr>
        <w:t>Grid Lower Y &lt; Grid Upper Y</w:t>
      </w:r>
    </w:p>
    <w:p w:rsidR="007B320E" w:rsidRPr="00A851C8" w:rsidRDefault="007B320E" w:rsidP="007B320E">
      <w:pPr>
        <w:pStyle w:val="InlineInputNotes"/>
        <w:rPr>
          <w:i/>
        </w:rPr>
      </w:pPr>
      <w:proofErr w:type="spellStart"/>
      <w:r w:rsidRPr="00A851C8">
        <w:rPr>
          <w:rFonts w:ascii="Courier New" w:hAnsi="Courier New"/>
          <w:i/>
          <w:sz w:val="20"/>
        </w:rPr>
        <w:t>Num</w:t>
      </w:r>
      <w:proofErr w:type="spellEnd"/>
      <w:r w:rsidRPr="00A851C8">
        <w:rPr>
          <w:rFonts w:ascii="Courier New" w:hAnsi="Courier New"/>
          <w:i/>
          <w:sz w:val="20"/>
        </w:rPr>
        <w:t xml:space="preserve"> X Grid Points &gt;= 2</w:t>
      </w:r>
      <w:r w:rsidRPr="00A851C8">
        <w:rPr>
          <w:i/>
        </w:rPr>
        <w:br/>
      </w:r>
      <w:proofErr w:type="spellStart"/>
      <w:r w:rsidRPr="00A851C8">
        <w:rPr>
          <w:rFonts w:ascii="Courier New" w:hAnsi="Courier New"/>
          <w:i/>
          <w:sz w:val="20"/>
        </w:rPr>
        <w:t>Num</w:t>
      </w:r>
      <w:proofErr w:type="spellEnd"/>
      <w:r w:rsidRPr="00A851C8">
        <w:rPr>
          <w:rFonts w:ascii="Courier New" w:hAnsi="Courier New"/>
          <w:i/>
          <w:sz w:val="20"/>
        </w:rPr>
        <w:t xml:space="preserve"> Y Grid Points &gt;= 2</w:t>
      </w:r>
    </w:p>
    <w:p w:rsidR="007B320E" w:rsidRDefault="007B320E" w:rsidP="007B320E">
      <w:pPr>
        <w:pStyle w:val="InlineInputNotes"/>
      </w:pPr>
      <w:r>
        <w:t>The dimensions of the grid of points where noise calculations will be performed.</w:t>
      </w:r>
      <w:r>
        <w:br/>
      </w:r>
      <w:r w:rsidRPr="002C6B9D">
        <w:rPr>
          <w:rFonts w:ascii="Courier New" w:hAnsi="Courier New" w:cs="Courier New"/>
          <w:i/>
          <w:sz w:val="20"/>
        </w:rPr>
        <w:t>Grid Left X</w:t>
      </w:r>
      <w:r>
        <w:t xml:space="preserve">, </w:t>
      </w:r>
      <w:r w:rsidRPr="002C6B9D">
        <w:rPr>
          <w:rFonts w:ascii="Courier New" w:hAnsi="Courier New" w:cs="Courier New"/>
          <w:i/>
          <w:sz w:val="20"/>
        </w:rPr>
        <w:t>Grid Right X</w:t>
      </w:r>
      <w:r>
        <w:t xml:space="preserve">, </w:t>
      </w:r>
      <w:r w:rsidRPr="002C6B9D">
        <w:rPr>
          <w:rFonts w:ascii="Courier New" w:hAnsi="Courier New"/>
          <w:i/>
          <w:sz w:val="20"/>
        </w:rPr>
        <w:t>Grid Lower Y</w:t>
      </w:r>
      <w:r>
        <w:t xml:space="preserve">, and </w:t>
      </w:r>
      <w:r w:rsidRPr="002C6B9D">
        <w:rPr>
          <w:rFonts w:ascii="Courier New" w:hAnsi="Courier New"/>
          <w:i/>
          <w:sz w:val="20"/>
        </w:rPr>
        <w:t>Grid Upper Y</w:t>
      </w:r>
      <w:r>
        <w:t xml:space="preserve"> define the X and Y coordinates of the edges of the grid.  </w:t>
      </w:r>
    </w:p>
    <w:p w:rsidR="007B320E" w:rsidRDefault="007B320E" w:rsidP="007B320E">
      <w:pPr>
        <w:pStyle w:val="InlineInputNotes"/>
      </w:pPr>
      <w:proofErr w:type="spellStart"/>
      <w:r w:rsidRPr="002C6B9D">
        <w:rPr>
          <w:rFonts w:ascii="Courier New" w:hAnsi="Courier New"/>
          <w:i/>
          <w:sz w:val="20"/>
        </w:rPr>
        <w:t>Num</w:t>
      </w:r>
      <w:proofErr w:type="spellEnd"/>
      <w:r w:rsidRPr="002C6B9D">
        <w:rPr>
          <w:rFonts w:ascii="Courier New" w:hAnsi="Courier New"/>
          <w:i/>
          <w:sz w:val="20"/>
        </w:rPr>
        <w:t xml:space="preserve"> X Grid Points</w:t>
      </w:r>
      <w:r>
        <w:t xml:space="preserve"> and </w:t>
      </w:r>
      <w:proofErr w:type="spellStart"/>
      <w:r w:rsidRPr="002C6B9D">
        <w:rPr>
          <w:rFonts w:ascii="Courier New" w:hAnsi="Courier New"/>
          <w:i/>
          <w:sz w:val="20"/>
        </w:rPr>
        <w:t>Num</w:t>
      </w:r>
      <w:proofErr w:type="spellEnd"/>
      <w:r w:rsidRPr="002C6B9D">
        <w:rPr>
          <w:rFonts w:ascii="Courier New" w:hAnsi="Courier New"/>
          <w:i/>
          <w:sz w:val="20"/>
        </w:rPr>
        <w:t xml:space="preserve"> Y Grid Points</w:t>
      </w:r>
      <w:r>
        <w:t xml:space="preserve"> define the number of grid points in the X and Y directions.</w:t>
      </w:r>
    </w:p>
    <w:p w:rsidR="007B320E" w:rsidRDefault="007B320E" w:rsidP="007B320E">
      <w:pPr>
        <w:pStyle w:val="InlineInputNotes"/>
      </w:pPr>
      <w:r>
        <w:t xml:space="preserve">The X coordinates of the first and last columns of grid points will be </w:t>
      </w:r>
      <w:r w:rsidRPr="002C6B9D">
        <w:rPr>
          <w:rFonts w:ascii="Courier New" w:hAnsi="Courier New" w:cs="Courier New"/>
          <w:i/>
          <w:sz w:val="20"/>
        </w:rPr>
        <w:t>Grid Left X</w:t>
      </w:r>
      <w:r>
        <w:t xml:space="preserve"> and </w:t>
      </w:r>
      <w:r w:rsidRPr="002C6B9D">
        <w:rPr>
          <w:rFonts w:ascii="Courier New" w:hAnsi="Courier New" w:cs="Courier New"/>
          <w:i/>
          <w:sz w:val="20"/>
        </w:rPr>
        <w:t>Grid Right X</w:t>
      </w:r>
      <w:r>
        <w:t>, respectively.  The remaining grid point columns are distributed uniformly in between.</w:t>
      </w:r>
    </w:p>
    <w:p w:rsidR="007B320E" w:rsidRDefault="007B320E" w:rsidP="007B320E">
      <w:pPr>
        <w:pStyle w:val="InlineInputNotes"/>
      </w:pPr>
      <w:r>
        <w:t>Rows of grid points are distributed in the Y direction in a similar fashion.</w:t>
      </w:r>
    </w:p>
    <w:p w:rsidR="007B320E" w:rsidRDefault="007B320E" w:rsidP="007B320E">
      <w:pPr>
        <w:pStyle w:val="InlineInputNotes"/>
      </w:pPr>
      <w:r>
        <w:t xml:space="preserve">Beware of one-off errors when calculating the number of grid points.  For example, if your grid area is 100,000 feet wide, and you want grid points every 1,000 feet, then </w:t>
      </w:r>
      <w:proofErr w:type="spellStart"/>
      <w:r w:rsidRPr="002C6B9D">
        <w:rPr>
          <w:rFonts w:ascii="Courier New" w:hAnsi="Courier New"/>
          <w:i/>
          <w:sz w:val="20"/>
        </w:rPr>
        <w:t>Num</w:t>
      </w:r>
      <w:proofErr w:type="spellEnd"/>
      <w:r w:rsidRPr="002C6B9D">
        <w:rPr>
          <w:rFonts w:ascii="Courier New" w:hAnsi="Courier New"/>
          <w:i/>
          <w:sz w:val="20"/>
        </w:rPr>
        <w:t xml:space="preserve"> X Grid Points</w:t>
      </w:r>
      <w:r>
        <w:t xml:space="preserve"> should be 101, not 100</w:t>
      </w:r>
    </w:p>
    <w:p w:rsidR="007B320E" w:rsidRDefault="007B320E" w:rsidP="007B320E">
      <w:pPr>
        <w:pStyle w:val="InlineInputFile"/>
      </w:pPr>
      <w:r>
        <w:t>Temperature (F)             = &lt;number&gt;</w:t>
      </w:r>
      <w:r>
        <w:br/>
        <w:t>Relative Humidity (%)       = &lt;number&gt;</w:t>
      </w:r>
      <w:r>
        <w:br/>
        <w:t>Atmospheric Pressure (inHg) = &lt;number&gt;</w:t>
      </w:r>
    </w:p>
    <w:p w:rsidR="007B320E" w:rsidRDefault="007B320E" w:rsidP="007B320E">
      <w:pPr>
        <w:pStyle w:val="InlineInputNotes"/>
      </w:pPr>
      <w:r>
        <w:t>The weather conditions that are assumed when calculating atmospheric noise absorption.  Realistic meteorological conditions should be supplied, as the equations for calculating absorption break down in extreme circumstances.</w:t>
      </w:r>
    </w:p>
    <w:p w:rsidR="007B320E" w:rsidRDefault="007B320E" w:rsidP="007B320E">
      <w:pPr>
        <w:pStyle w:val="InlineInputNotes"/>
      </w:pPr>
      <w:r>
        <w:t>The following default values are suggested:</w:t>
      </w:r>
    </w:p>
    <w:p w:rsidR="007B320E" w:rsidRPr="002C6B9D" w:rsidRDefault="007B320E" w:rsidP="007B320E">
      <w:pPr>
        <w:pStyle w:val="InlineInputFile"/>
        <w:spacing w:before="120" w:after="120"/>
        <w:ind w:left="720"/>
        <w:rPr>
          <w:b w:val="0"/>
          <w:i/>
        </w:rPr>
      </w:pPr>
      <w:r w:rsidRPr="002C6B9D">
        <w:rPr>
          <w:b w:val="0"/>
          <w:i/>
        </w:rPr>
        <w:t>Temperature (F)             = 59</w:t>
      </w:r>
      <w:r w:rsidRPr="002C6B9D">
        <w:rPr>
          <w:b w:val="0"/>
          <w:i/>
        </w:rPr>
        <w:br/>
        <w:t>Relative Humidity (%)       = 70</w:t>
      </w:r>
      <w:r w:rsidRPr="002C6B9D">
        <w:rPr>
          <w:b w:val="0"/>
          <w:i/>
        </w:rPr>
        <w:br/>
        <w:t>Atmospheric Pressure (inHg) = 29.92</w:t>
      </w:r>
    </w:p>
    <w:p w:rsidR="007B320E" w:rsidRDefault="007B320E" w:rsidP="007B320E">
      <w:pPr>
        <w:pStyle w:val="InlineInputFile"/>
      </w:pPr>
      <w:r>
        <w:t>Average Flying Days per Month = &lt;number&gt;</w:t>
      </w:r>
    </w:p>
    <w:p w:rsidR="007B320E" w:rsidRPr="00A851C8" w:rsidRDefault="007B320E" w:rsidP="007B320E">
      <w:pPr>
        <w:pStyle w:val="InlineInputFile"/>
        <w:ind w:left="720"/>
        <w:rPr>
          <w:b w:val="0"/>
          <w:i/>
        </w:rPr>
      </w:pPr>
      <w:r w:rsidRPr="00A851C8">
        <w:rPr>
          <w:b w:val="0"/>
          <w:i/>
        </w:rPr>
        <w:t>Ave</w:t>
      </w:r>
      <w:r>
        <w:rPr>
          <w:b w:val="0"/>
          <w:i/>
        </w:rPr>
        <w:t>rage Flying Days per Month &gt; 0</w:t>
      </w:r>
    </w:p>
    <w:p w:rsidR="007B320E" w:rsidRDefault="007B320E" w:rsidP="007B320E">
      <w:pPr>
        <w:pStyle w:val="InlineInputNotes"/>
      </w:pPr>
      <w:r>
        <w:t>The average number of flying days per month.  This value is used when the number of daily operations must be calculated from the number of monthly operations.</w:t>
      </w:r>
    </w:p>
    <w:p w:rsidR="007B320E" w:rsidRDefault="007B320E" w:rsidP="007B320E">
      <w:pPr>
        <w:pStyle w:val="InlineInputNotes"/>
      </w:pPr>
      <w:r>
        <w:t>The following default value is suggested:</w:t>
      </w:r>
    </w:p>
    <w:p w:rsidR="007B320E" w:rsidRPr="002C6B9D" w:rsidRDefault="007B320E" w:rsidP="007B320E">
      <w:pPr>
        <w:pStyle w:val="InlineInputFile"/>
        <w:spacing w:before="120" w:after="120"/>
        <w:ind w:left="720"/>
        <w:rPr>
          <w:b w:val="0"/>
          <w:i/>
        </w:rPr>
      </w:pPr>
      <w:r w:rsidRPr="002C6B9D">
        <w:rPr>
          <w:b w:val="0"/>
          <w:i/>
        </w:rPr>
        <w:t>Average Flying Days per Month = 30</w:t>
      </w:r>
    </w:p>
    <w:p w:rsidR="007B320E" w:rsidRDefault="007B320E" w:rsidP="007B320E">
      <w:pPr>
        <w:pStyle w:val="InlineInputFile"/>
      </w:pPr>
      <w:r>
        <w:t>Noise Calculation Cutoff (dB) = &lt;number&gt;</w:t>
      </w:r>
    </w:p>
    <w:p w:rsidR="007B320E" w:rsidRDefault="007B320E" w:rsidP="007B320E">
      <w:pPr>
        <w:pStyle w:val="InlineInputNotes"/>
      </w:pPr>
      <w:r>
        <w:t xml:space="preserve">The SEL sound level below which MRNMap will ignore individual noise events.  </w:t>
      </w:r>
    </w:p>
    <w:p w:rsidR="007B320E" w:rsidRDefault="007B320E" w:rsidP="007B320E">
      <w:pPr>
        <w:pStyle w:val="InlineInputNotes"/>
      </w:pPr>
      <w:r>
        <w:t>The following default value is suggested:</w:t>
      </w:r>
    </w:p>
    <w:p w:rsidR="007B320E" w:rsidRPr="002C6B9D" w:rsidRDefault="007B320E" w:rsidP="007B320E">
      <w:pPr>
        <w:pStyle w:val="InlineInputFile"/>
        <w:spacing w:before="120" w:after="120"/>
        <w:ind w:left="720"/>
        <w:rPr>
          <w:b w:val="0"/>
          <w:i/>
        </w:rPr>
      </w:pPr>
      <w:r w:rsidRPr="002C6B9D">
        <w:rPr>
          <w:b w:val="0"/>
          <w:i/>
        </w:rPr>
        <w:t>Noise Calculation Cutoff (dB) = 65</w:t>
      </w:r>
    </w:p>
    <w:p w:rsidR="007B320E" w:rsidRDefault="007B320E" w:rsidP="007B320E">
      <w:pPr>
        <w:pStyle w:val="InlineInputNotes"/>
      </w:pPr>
      <w:r>
        <w:t xml:space="preserve">It is suggested that you use the default value unless instructed to do otherwise by MRNMap support staff.  </w:t>
      </w:r>
    </w:p>
    <w:p w:rsidR="007B320E" w:rsidRDefault="007B320E" w:rsidP="007B320E">
      <w:pPr>
        <w:pStyle w:val="InlineInputFile"/>
      </w:pPr>
      <w:r>
        <w:t>Calculate Grid            = YES</w:t>
      </w:r>
      <w:r>
        <w:br/>
        <w:t>Calculate Specific Points = YES</w:t>
      </w:r>
    </w:p>
    <w:p w:rsidR="007B320E" w:rsidRDefault="007B320E" w:rsidP="007B320E">
      <w:pPr>
        <w:pStyle w:val="InlineInputNotes"/>
      </w:pPr>
      <w:r>
        <w:t>Both of these parameters should have the value of either YES or NO.  They control whether or not MRNMap calculates the noise level grid and the specific calculation points (sometimes known as points of interest) report, respectively.  Note that if both of these parameters are set to NO, then MRNMap will not do anything.</w:t>
      </w:r>
    </w:p>
    <w:p w:rsidR="007B320E" w:rsidRDefault="007B320E" w:rsidP="00476CE0">
      <w:pPr>
        <w:pStyle w:val="Appendix2"/>
      </w:pPr>
      <w:bookmarkStart w:id="29" w:name="_Toc365301784"/>
      <w:r>
        <w:t>SPECIFIC CALCULATION POINTS Section</w:t>
      </w:r>
      <w:bookmarkEnd w:id="29"/>
    </w:p>
    <w:p w:rsidR="007B320E" w:rsidRDefault="007B320E" w:rsidP="007B320E">
      <w:r>
        <w:t>Specific calculation points are locations where MRNMap does an in-depth noise impact analysis. These points are defined in this section, which consists of the following data elements.</w:t>
      </w:r>
    </w:p>
    <w:p w:rsidR="007B320E" w:rsidRDefault="007B320E" w:rsidP="007B320E">
      <w:pPr>
        <w:pStyle w:val="InlineInputFile"/>
        <w:tabs>
          <w:tab w:val="left" w:pos="360"/>
          <w:tab w:val="left" w:pos="1350"/>
        </w:tabs>
      </w:pPr>
      <w:r w:rsidRPr="00F35658">
        <w:t>Number of Specific Calculation Points</w:t>
      </w:r>
      <w:r>
        <w:t xml:space="preserve"> = &lt;integer&gt;</w:t>
      </w:r>
      <w:r>
        <w:br/>
        <w:t>Table with following columns:</w:t>
      </w:r>
      <w:r>
        <w:br/>
      </w:r>
      <w:r>
        <w:tab/>
        <w:t>Name</w:t>
      </w:r>
      <w:r>
        <w:tab/>
        <w:t>&lt;text&gt;</w:t>
      </w:r>
      <w:r>
        <w:br/>
      </w:r>
      <w:r>
        <w:tab/>
        <w:t>X (ft)</w:t>
      </w:r>
      <w:r>
        <w:tab/>
        <w:t>&lt;number&gt;</w:t>
      </w:r>
      <w:r>
        <w:br/>
      </w:r>
      <w:r>
        <w:tab/>
        <w:t>Y (ft)</w:t>
      </w:r>
      <w:r>
        <w:tab/>
        <w:t>&lt;number&gt;</w:t>
      </w:r>
    </w:p>
    <w:p w:rsidR="007B320E" w:rsidRPr="00A851C8" w:rsidRDefault="007B320E" w:rsidP="007B320E">
      <w:pPr>
        <w:pStyle w:val="InlineInputNotes"/>
        <w:rPr>
          <w:rFonts w:ascii="Courier New" w:hAnsi="Courier New" w:cs="Courier New"/>
          <w:i/>
          <w:sz w:val="20"/>
        </w:rPr>
      </w:pPr>
      <w:r w:rsidRPr="00A851C8">
        <w:rPr>
          <w:rFonts w:ascii="Courier New" w:hAnsi="Courier New" w:cs="Courier New"/>
          <w:i/>
          <w:sz w:val="20"/>
        </w:rPr>
        <w:t xml:space="preserve">Number of Specific Calculation Points &gt;= 0 </w:t>
      </w:r>
    </w:p>
    <w:p w:rsidR="007B320E" w:rsidRDefault="007B320E" w:rsidP="007B320E">
      <w:pPr>
        <w:pStyle w:val="InlineInputNotes"/>
      </w:pPr>
      <w:r w:rsidRPr="002C6B9D">
        <w:rPr>
          <w:rFonts w:ascii="Courier New" w:hAnsi="Courier New" w:cs="Courier New"/>
          <w:i/>
          <w:sz w:val="20"/>
        </w:rPr>
        <w:t>Number of Specific Calculation Points</w:t>
      </w:r>
      <w:r>
        <w:t xml:space="preserve"> specifies the number of points.  The table contains this number of rows.  Each row defines one point.</w:t>
      </w:r>
    </w:p>
    <w:p w:rsidR="007B320E" w:rsidRDefault="007B320E" w:rsidP="007B320E">
      <w:pPr>
        <w:pStyle w:val="InlineInputNotes"/>
      </w:pPr>
      <w:r>
        <w:t xml:space="preserve">The </w:t>
      </w:r>
      <w:r w:rsidRPr="002C6B9D">
        <w:rPr>
          <w:rFonts w:ascii="Courier New" w:hAnsi="Courier New" w:cs="Courier New"/>
          <w:i/>
          <w:sz w:val="20"/>
        </w:rPr>
        <w:t>Name</w:t>
      </w:r>
      <w:r>
        <w:t xml:space="preserve"> column specifies a name for each point.  A name can be any arbitrary text.  Each point should be given a unique name.</w:t>
      </w:r>
    </w:p>
    <w:p w:rsidR="007B320E" w:rsidRDefault="007B320E" w:rsidP="007B320E">
      <w:pPr>
        <w:pStyle w:val="InlineInputNotes"/>
      </w:pPr>
      <w:r>
        <w:t xml:space="preserve">The </w:t>
      </w:r>
      <w:r w:rsidRPr="002C6B9D">
        <w:rPr>
          <w:rFonts w:ascii="Courier New" w:hAnsi="Courier New" w:cs="Courier New"/>
          <w:i/>
          <w:sz w:val="20"/>
        </w:rPr>
        <w:t>X</w:t>
      </w:r>
      <w:r>
        <w:t xml:space="preserve"> and </w:t>
      </w:r>
      <w:r w:rsidRPr="002C6B9D">
        <w:rPr>
          <w:rFonts w:ascii="Courier New" w:hAnsi="Courier New" w:cs="Courier New"/>
          <w:i/>
          <w:sz w:val="20"/>
        </w:rPr>
        <w:t>Y</w:t>
      </w:r>
      <w:r>
        <w:t xml:space="preserve"> columns specify the location of each point, in X/Y coordinates.</w:t>
      </w:r>
    </w:p>
    <w:p w:rsidR="007B320E" w:rsidRDefault="007B320E" w:rsidP="00476CE0">
      <w:pPr>
        <w:pStyle w:val="Appendix2"/>
      </w:pPr>
      <w:bookmarkStart w:id="30" w:name="_Toc365301785"/>
      <w:r>
        <w:t>AVOIDANCE AREAS Section</w:t>
      </w:r>
      <w:bookmarkEnd w:id="30"/>
    </w:p>
    <w:p w:rsidR="007B320E" w:rsidRDefault="007B320E" w:rsidP="007B320E">
      <w:r>
        <w:t>Avoidance areas are circular-column-shaped portions of airspace where aircraft are prohibited from flying  These areas are defined in this section, which consists of the following data elements.</w:t>
      </w:r>
    </w:p>
    <w:p w:rsidR="007B320E" w:rsidRDefault="007B320E" w:rsidP="007B320E">
      <w:pPr>
        <w:pStyle w:val="InlineInputFile"/>
        <w:tabs>
          <w:tab w:val="left" w:pos="360"/>
          <w:tab w:val="left" w:pos="2610"/>
        </w:tabs>
      </w:pPr>
      <w:r w:rsidRPr="00F35658">
        <w:t xml:space="preserve">Number of </w:t>
      </w:r>
      <w:r>
        <w:t>Avoidance Area</w:t>
      </w:r>
      <w:r w:rsidRPr="00F35658">
        <w:t>s</w:t>
      </w:r>
      <w:r>
        <w:t xml:space="preserve"> = &lt;integer&gt;</w:t>
      </w:r>
      <w:r>
        <w:br/>
        <w:t>Table with following columns:</w:t>
      </w:r>
      <w:r>
        <w:br/>
      </w:r>
      <w:r>
        <w:tab/>
        <w:t>Name</w:t>
      </w:r>
      <w:r>
        <w:tab/>
        <w:t>&lt;text&gt;</w:t>
      </w:r>
      <w:r>
        <w:br/>
      </w:r>
      <w:r>
        <w:tab/>
        <w:t>X (ft)</w:t>
      </w:r>
      <w:r>
        <w:tab/>
        <w:t>&lt;number&gt;</w:t>
      </w:r>
      <w:r>
        <w:br/>
      </w:r>
      <w:r>
        <w:tab/>
        <w:t>Y (ft)</w:t>
      </w:r>
      <w:r>
        <w:tab/>
        <w:t>&lt;number&gt;</w:t>
      </w:r>
      <w:r>
        <w:br/>
      </w:r>
      <w:r>
        <w:tab/>
        <w:t>Radius (ft)</w:t>
      </w:r>
      <w:r>
        <w:tab/>
        <w:t>&lt;number&gt;</w:t>
      </w:r>
      <w:r>
        <w:br/>
      </w:r>
      <w:r>
        <w:tab/>
        <w:t>Ceiling (ft AGL)</w:t>
      </w:r>
      <w:r>
        <w:tab/>
        <w:t>&lt;number&gt;</w:t>
      </w:r>
    </w:p>
    <w:p w:rsidR="007B320E" w:rsidRPr="00A851C8" w:rsidRDefault="007B320E" w:rsidP="007B320E">
      <w:pPr>
        <w:pStyle w:val="InlineInputNotes"/>
        <w:rPr>
          <w:rFonts w:ascii="Courier New" w:hAnsi="Courier New" w:cs="Courier New"/>
          <w:i/>
          <w:sz w:val="20"/>
        </w:rPr>
      </w:pPr>
      <w:r w:rsidRPr="00A851C8">
        <w:rPr>
          <w:rFonts w:ascii="Courier New" w:hAnsi="Courier New" w:cs="Courier New"/>
          <w:i/>
          <w:sz w:val="20"/>
        </w:rPr>
        <w:t>Number of Avoidance Areas &gt;= 0</w:t>
      </w:r>
      <w:r w:rsidRPr="00A851C8">
        <w:rPr>
          <w:rFonts w:ascii="Courier New" w:hAnsi="Courier New" w:cs="Courier New"/>
          <w:i/>
          <w:sz w:val="20"/>
        </w:rPr>
        <w:br/>
        <w:t>Radius &gt; 0</w:t>
      </w:r>
      <w:r>
        <w:rPr>
          <w:rFonts w:ascii="Courier New" w:hAnsi="Courier New" w:cs="Courier New"/>
          <w:i/>
          <w:sz w:val="20"/>
        </w:rPr>
        <w:t>.0</w:t>
      </w:r>
    </w:p>
    <w:p w:rsidR="007B320E" w:rsidRDefault="007B320E" w:rsidP="007B320E">
      <w:pPr>
        <w:pStyle w:val="InlineInputNotes"/>
      </w:pPr>
      <w:r w:rsidRPr="002C6B9D">
        <w:rPr>
          <w:rFonts w:ascii="Courier New" w:hAnsi="Courier New" w:cs="Courier New"/>
          <w:i/>
          <w:sz w:val="20"/>
        </w:rPr>
        <w:t>Number of Avoidance Areas</w:t>
      </w:r>
      <w:r>
        <w:t xml:space="preserve"> specifies the number of areas.  The table contains this number of rows.  Each row defines one area.</w:t>
      </w:r>
    </w:p>
    <w:p w:rsidR="007B320E" w:rsidRDefault="007B320E" w:rsidP="007B320E">
      <w:pPr>
        <w:pStyle w:val="InlineInputNotes"/>
      </w:pPr>
      <w:r>
        <w:t xml:space="preserve">The </w:t>
      </w:r>
      <w:r w:rsidRPr="002C6B9D">
        <w:rPr>
          <w:rFonts w:ascii="Courier New" w:hAnsi="Courier New" w:cs="Courier New"/>
          <w:i/>
          <w:sz w:val="20"/>
        </w:rPr>
        <w:t>Name</w:t>
      </w:r>
      <w:r>
        <w:t xml:space="preserve"> column specifies a name for each area.  A name can be any arbitrary text.  Each area should be given a unique name.</w:t>
      </w:r>
    </w:p>
    <w:p w:rsidR="007B320E" w:rsidRDefault="007B320E" w:rsidP="007B320E">
      <w:pPr>
        <w:pStyle w:val="InlineInputNotes"/>
      </w:pPr>
      <w:r>
        <w:t xml:space="preserve">The </w:t>
      </w:r>
      <w:r w:rsidRPr="002C6B9D">
        <w:rPr>
          <w:rFonts w:ascii="Courier New" w:hAnsi="Courier New" w:cs="Courier New"/>
          <w:i/>
          <w:sz w:val="20"/>
        </w:rPr>
        <w:t>X</w:t>
      </w:r>
      <w:r>
        <w:t xml:space="preserve"> and </w:t>
      </w:r>
      <w:r w:rsidRPr="002C6B9D">
        <w:rPr>
          <w:rFonts w:ascii="Courier New" w:hAnsi="Courier New" w:cs="Courier New"/>
          <w:i/>
          <w:sz w:val="20"/>
        </w:rPr>
        <w:t>Y</w:t>
      </w:r>
      <w:r>
        <w:t xml:space="preserve"> columns specify the location of the center of each area, in X/Y coordinates.  The </w:t>
      </w:r>
      <w:r w:rsidRPr="002C6B9D">
        <w:rPr>
          <w:rFonts w:ascii="Courier New" w:hAnsi="Courier New" w:cs="Courier New"/>
          <w:i/>
          <w:sz w:val="20"/>
        </w:rPr>
        <w:t>Radius</w:t>
      </w:r>
      <w:r>
        <w:t xml:space="preserve"> column specifies the radius of each area.</w:t>
      </w:r>
    </w:p>
    <w:p w:rsidR="007B320E" w:rsidRDefault="007B320E" w:rsidP="007B320E">
      <w:pPr>
        <w:pStyle w:val="InlineInputNotes"/>
      </w:pPr>
      <w:r>
        <w:t xml:space="preserve">The </w:t>
      </w:r>
      <w:r w:rsidRPr="002C6B9D">
        <w:rPr>
          <w:rFonts w:ascii="Courier New" w:hAnsi="Courier New" w:cs="Courier New"/>
          <w:i/>
          <w:sz w:val="20"/>
        </w:rPr>
        <w:t>Ceiling</w:t>
      </w:r>
      <w:r>
        <w:t xml:space="preserve"> column specifies the height of the top of each area. </w:t>
      </w:r>
    </w:p>
    <w:p w:rsidR="007B320E" w:rsidRDefault="007B320E" w:rsidP="00476CE0">
      <w:pPr>
        <w:pStyle w:val="Appendix2"/>
      </w:pPr>
      <w:bookmarkStart w:id="31" w:name="_Toc365301786"/>
      <w:r>
        <w:t>MOAS Section</w:t>
      </w:r>
      <w:bookmarkEnd w:id="31"/>
    </w:p>
    <w:p w:rsidR="007B320E" w:rsidRDefault="007B320E" w:rsidP="007B320E">
      <w:r>
        <w:t>MOAs (Military Operating Areas) are polygon-shaped areas with defined floor and ceiling altitudes where aircraft engage in dispersed operations.  These areas are defined in this section, which consists of the following data elements.</w:t>
      </w:r>
    </w:p>
    <w:p w:rsidR="007B320E" w:rsidRDefault="007B320E" w:rsidP="007B320E">
      <w:pPr>
        <w:pStyle w:val="InlineInputFile"/>
      </w:pPr>
      <w:r>
        <w:t>Number of MOAs = &lt;integer&gt;</w:t>
      </w:r>
    </w:p>
    <w:p w:rsidR="007B320E" w:rsidRPr="00A851C8" w:rsidRDefault="007B320E" w:rsidP="007B320E">
      <w:pPr>
        <w:pStyle w:val="InlineInputFile"/>
        <w:ind w:left="720"/>
        <w:rPr>
          <w:b w:val="0"/>
          <w:i/>
        </w:rPr>
      </w:pPr>
      <w:r w:rsidRPr="00A851C8">
        <w:rPr>
          <w:b w:val="0"/>
          <w:i/>
        </w:rPr>
        <w:t>Number of MOAs &gt;= 0</w:t>
      </w:r>
    </w:p>
    <w:p w:rsidR="007B320E" w:rsidRDefault="007B320E" w:rsidP="007B320E">
      <w:pPr>
        <w:pStyle w:val="InlineInputNotes"/>
      </w:pPr>
      <w:r>
        <w:t xml:space="preserve">The number of MOAs specified.  The remaining data elements in this section define an individual MOA, and are repeated </w:t>
      </w:r>
      <w:r w:rsidRPr="002C6B9D">
        <w:rPr>
          <w:rFonts w:ascii="Courier New" w:hAnsi="Courier New" w:cs="Courier New"/>
          <w:i/>
          <w:sz w:val="20"/>
        </w:rPr>
        <w:t>Number of MOAs</w:t>
      </w:r>
      <w:r>
        <w:t xml:space="preserve"> times.</w:t>
      </w:r>
    </w:p>
    <w:p w:rsidR="007B320E" w:rsidRDefault="007B320E" w:rsidP="007B320E">
      <w:pPr>
        <w:pStyle w:val="InlineInputFile"/>
      </w:pPr>
      <w:r>
        <w:t>Name = &lt;text&gt;</w:t>
      </w:r>
    </w:p>
    <w:p w:rsidR="007B320E" w:rsidRDefault="007B320E" w:rsidP="007B320E">
      <w:pPr>
        <w:pStyle w:val="InlineInputNotes"/>
      </w:pPr>
      <w:r>
        <w:t>The name of a MOA.  This can be any arbitrary text.  Each MOA must have a unique name.</w:t>
      </w:r>
    </w:p>
    <w:p w:rsidR="007B320E" w:rsidRDefault="007B320E" w:rsidP="007B320E">
      <w:pPr>
        <w:pStyle w:val="InlineInputFile"/>
      </w:pPr>
      <w:r>
        <w:t>Floor (ft AGL)   = &lt;number&gt;</w:t>
      </w:r>
      <w:r>
        <w:br/>
        <w:t>Ceiling (ft AGL) = &lt;number&gt;</w:t>
      </w:r>
    </w:p>
    <w:p w:rsidR="007B320E" w:rsidRPr="001C05FA" w:rsidRDefault="007B320E" w:rsidP="007B320E">
      <w:pPr>
        <w:pStyle w:val="InlineInputNotes"/>
        <w:rPr>
          <w:rFonts w:ascii="Courier New" w:hAnsi="Courier New" w:cs="Courier New"/>
          <w:i/>
          <w:sz w:val="20"/>
        </w:rPr>
      </w:pPr>
      <w:r w:rsidRPr="001C05FA">
        <w:rPr>
          <w:rFonts w:ascii="Courier New" w:hAnsi="Courier New" w:cs="Courier New"/>
          <w:i/>
          <w:sz w:val="20"/>
        </w:rPr>
        <w:t>Floor &lt;</w:t>
      </w:r>
      <w:r>
        <w:rPr>
          <w:rFonts w:ascii="Courier New" w:hAnsi="Courier New" w:cs="Courier New"/>
          <w:i/>
          <w:sz w:val="20"/>
        </w:rPr>
        <w:t>=</w:t>
      </w:r>
      <w:r w:rsidRPr="001C05FA">
        <w:rPr>
          <w:rFonts w:ascii="Courier New" w:hAnsi="Courier New" w:cs="Courier New"/>
          <w:i/>
          <w:sz w:val="20"/>
        </w:rPr>
        <w:t xml:space="preserve"> Ceiling</w:t>
      </w:r>
    </w:p>
    <w:p w:rsidR="007B320E" w:rsidRDefault="007B320E" w:rsidP="007B320E">
      <w:pPr>
        <w:pStyle w:val="InlineInputNotes"/>
      </w:pPr>
      <w:r>
        <w:t>The heights above ground level of the bottom (</w:t>
      </w:r>
      <w:r w:rsidRPr="001C05FA">
        <w:rPr>
          <w:rFonts w:ascii="Courier New" w:hAnsi="Courier New"/>
          <w:i/>
          <w:sz w:val="20"/>
        </w:rPr>
        <w:t>floor</w:t>
      </w:r>
      <w:r>
        <w:t>) and top (</w:t>
      </w:r>
      <w:r w:rsidRPr="001C05FA">
        <w:rPr>
          <w:rFonts w:ascii="Courier New" w:hAnsi="Courier New"/>
          <w:i/>
          <w:sz w:val="20"/>
        </w:rPr>
        <w:t>ceiling</w:t>
      </w:r>
      <w:r>
        <w:t>) of a MOA.</w:t>
      </w:r>
    </w:p>
    <w:p w:rsidR="007B320E" w:rsidRDefault="007B320E" w:rsidP="007B320E">
      <w:pPr>
        <w:pStyle w:val="InlineInputFile"/>
        <w:tabs>
          <w:tab w:val="left" w:pos="360"/>
          <w:tab w:val="left" w:pos="1440"/>
          <w:tab w:val="left" w:pos="1800"/>
        </w:tabs>
      </w:pPr>
      <w:r>
        <w:t>Number of Boundary Points = &lt;integer&gt;</w:t>
      </w:r>
      <w:r>
        <w:br/>
        <w:t>Table with following columns:</w:t>
      </w:r>
      <w:r>
        <w:br/>
      </w:r>
      <w:r>
        <w:tab/>
        <w:t>X (ft)</w:t>
      </w:r>
      <w:r>
        <w:tab/>
        <w:t>&lt;number&gt;</w:t>
      </w:r>
      <w:r>
        <w:br/>
      </w:r>
      <w:r>
        <w:tab/>
        <w:t>Y (ft)</w:t>
      </w:r>
      <w:r>
        <w:tab/>
        <w:t>&lt;number&gt;</w:t>
      </w:r>
    </w:p>
    <w:p w:rsidR="007B320E" w:rsidRPr="001C05FA" w:rsidRDefault="007B320E" w:rsidP="007B320E">
      <w:pPr>
        <w:pStyle w:val="InlineInputNotes"/>
        <w:rPr>
          <w:rFonts w:ascii="Courier New" w:hAnsi="Courier New" w:cs="Courier New"/>
          <w:i/>
          <w:sz w:val="20"/>
        </w:rPr>
      </w:pPr>
      <w:r>
        <w:rPr>
          <w:rFonts w:ascii="Courier New" w:hAnsi="Courier New" w:cs="Courier New"/>
          <w:i/>
          <w:sz w:val="20"/>
        </w:rPr>
        <w:t>Number of Boundary Points &gt;= 3</w:t>
      </w:r>
    </w:p>
    <w:p w:rsidR="007B320E" w:rsidRPr="009E2875" w:rsidRDefault="007B320E" w:rsidP="007B320E">
      <w:pPr>
        <w:pStyle w:val="InlineInputNotes"/>
      </w:pPr>
      <w:r>
        <w:t>This table defines the v</w:t>
      </w:r>
      <w:r w:rsidRPr="009E2875">
        <w:t>ertices</w:t>
      </w:r>
      <w:r>
        <w:t xml:space="preserve"> of the polygon that defines a MOA's horizontal boundary.  The polygon segments connect each adjacent pair of points, and the first and last points.  The polygon segments should not cross each other.  </w:t>
      </w:r>
    </w:p>
    <w:p w:rsidR="007B320E" w:rsidRDefault="007B320E" w:rsidP="00476CE0">
      <w:pPr>
        <w:pStyle w:val="Appendix2"/>
      </w:pPr>
      <w:bookmarkStart w:id="32" w:name="_Toc365301787"/>
      <w:r>
        <w:t>MTRS Section</w:t>
      </w:r>
      <w:bookmarkEnd w:id="32"/>
    </w:p>
    <w:p w:rsidR="007B320E" w:rsidRDefault="007B320E" w:rsidP="007B320E">
      <w:r>
        <w:t>MTRs (Military Training Routes) are long, narrow volumes of airspace that aircraft following when traveling between two locations.  Horizontally, an MTR is defined by a series of line segments denoting the centerline of the MTR, along with a width that can vary with location along the MTR centerline.  Vertically, an MTR is defined by a floor height that can vary with location along the MTR centerline.</w:t>
      </w:r>
    </w:p>
    <w:p w:rsidR="007B320E" w:rsidRDefault="007B320E" w:rsidP="007B320E">
      <w:r>
        <w:t>MTRs are defined in this section, which consist of the following data elements.</w:t>
      </w:r>
    </w:p>
    <w:p w:rsidR="007B320E" w:rsidRDefault="007B320E" w:rsidP="007B320E">
      <w:pPr>
        <w:pStyle w:val="InlineInputFile"/>
      </w:pPr>
      <w:r>
        <w:t>Number of MTRs = &lt;integer&gt;</w:t>
      </w:r>
    </w:p>
    <w:p w:rsidR="007B320E" w:rsidRPr="00A851C8" w:rsidRDefault="007B320E" w:rsidP="007B320E">
      <w:pPr>
        <w:pStyle w:val="InlineInputFile"/>
        <w:ind w:left="720"/>
        <w:rPr>
          <w:b w:val="0"/>
          <w:i/>
        </w:rPr>
      </w:pPr>
      <w:r w:rsidRPr="00A851C8">
        <w:rPr>
          <w:b w:val="0"/>
          <w:i/>
        </w:rPr>
        <w:t>Number of M</w:t>
      </w:r>
      <w:r>
        <w:rPr>
          <w:b w:val="0"/>
          <w:i/>
        </w:rPr>
        <w:t>TR</w:t>
      </w:r>
      <w:r w:rsidRPr="00A851C8">
        <w:rPr>
          <w:b w:val="0"/>
          <w:i/>
        </w:rPr>
        <w:t>s &gt;= 0</w:t>
      </w:r>
    </w:p>
    <w:p w:rsidR="007B320E" w:rsidRDefault="007B320E" w:rsidP="007B320E">
      <w:pPr>
        <w:pStyle w:val="InlineInputNotes"/>
      </w:pPr>
      <w:r>
        <w:t xml:space="preserve">The number of MTRs specified.  The remaining data elements in this section define an individual MTR, and are repeated </w:t>
      </w:r>
      <w:r w:rsidRPr="002C6B9D">
        <w:rPr>
          <w:rFonts w:ascii="Courier New" w:hAnsi="Courier New" w:cs="Courier New"/>
          <w:i/>
          <w:sz w:val="20"/>
        </w:rPr>
        <w:t>Number of M</w:t>
      </w:r>
      <w:r>
        <w:rPr>
          <w:rFonts w:ascii="Courier New" w:hAnsi="Courier New" w:cs="Courier New"/>
          <w:i/>
          <w:sz w:val="20"/>
        </w:rPr>
        <w:t>TR</w:t>
      </w:r>
      <w:r w:rsidRPr="002C6B9D">
        <w:rPr>
          <w:rFonts w:ascii="Courier New" w:hAnsi="Courier New" w:cs="Courier New"/>
          <w:i/>
          <w:sz w:val="20"/>
        </w:rPr>
        <w:t>s</w:t>
      </w:r>
      <w:r>
        <w:t xml:space="preserve"> times.</w:t>
      </w:r>
    </w:p>
    <w:p w:rsidR="007B320E" w:rsidRDefault="007B320E" w:rsidP="007B320E">
      <w:pPr>
        <w:pStyle w:val="InlineInputFile"/>
      </w:pPr>
      <w:r>
        <w:t>Name = &lt;text&gt;</w:t>
      </w:r>
    </w:p>
    <w:p w:rsidR="007B320E" w:rsidRDefault="007B320E" w:rsidP="007B320E">
      <w:pPr>
        <w:pStyle w:val="InlineInputNotes"/>
      </w:pPr>
      <w:r>
        <w:t>The name of an MTR.  This can be any arbitrary text.  Each MTR must have a unique name.</w:t>
      </w:r>
    </w:p>
    <w:p w:rsidR="007B320E" w:rsidRDefault="007B320E" w:rsidP="007B320E">
      <w:pPr>
        <w:pStyle w:val="InlineInputFile"/>
        <w:tabs>
          <w:tab w:val="left" w:pos="360"/>
          <w:tab w:val="left" w:pos="2520"/>
        </w:tabs>
      </w:pPr>
      <w:r>
        <w:t>Number of Points = &lt;integer&gt;</w:t>
      </w:r>
      <w:r>
        <w:br/>
        <w:t>Table with following columns:</w:t>
      </w:r>
      <w:r>
        <w:br/>
      </w:r>
      <w:r>
        <w:tab/>
        <w:t>X (ft)</w:t>
      </w:r>
      <w:r>
        <w:tab/>
        <w:t>&lt;number&gt;</w:t>
      </w:r>
      <w:r>
        <w:br/>
      </w:r>
      <w:r>
        <w:tab/>
        <w:t>Y (ft)</w:t>
      </w:r>
      <w:r>
        <w:tab/>
        <w:t>&lt;number&gt;</w:t>
      </w:r>
      <w:r>
        <w:br/>
      </w:r>
      <w:r>
        <w:tab/>
        <w:t>Left Width (ft)</w:t>
      </w:r>
      <w:r>
        <w:tab/>
        <w:t>&lt;number&gt;</w:t>
      </w:r>
      <w:r>
        <w:br/>
      </w:r>
      <w:r>
        <w:tab/>
        <w:t>Right Width (ft)</w:t>
      </w:r>
      <w:r>
        <w:tab/>
        <w:t>&lt;number&gt;</w:t>
      </w:r>
      <w:r>
        <w:br/>
      </w:r>
      <w:r>
        <w:tab/>
        <w:t>Width Variation</w:t>
      </w:r>
      <w:r>
        <w:tab/>
        <w:t>&lt;symbol&gt;</w:t>
      </w:r>
      <w:r>
        <w:br/>
      </w:r>
      <w:r>
        <w:tab/>
        <w:t>Floor (ft AGL)</w:t>
      </w:r>
      <w:r>
        <w:tab/>
        <w:t>&lt;number&gt;</w:t>
      </w:r>
      <w:r>
        <w:br/>
      </w:r>
      <w:r>
        <w:tab/>
        <w:t>Floor Variation</w:t>
      </w:r>
      <w:r>
        <w:tab/>
        <w:t>&lt;symbol&gt;</w:t>
      </w:r>
    </w:p>
    <w:p w:rsidR="007B320E" w:rsidRPr="003A2475" w:rsidRDefault="007B320E" w:rsidP="007B320E">
      <w:pPr>
        <w:pStyle w:val="InlineInputNotes"/>
        <w:rPr>
          <w:rFonts w:ascii="Courier New" w:hAnsi="Courier New" w:cs="Courier New"/>
          <w:i/>
          <w:sz w:val="20"/>
        </w:rPr>
      </w:pPr>
      <w:r w:rsidRPr="003A2475">
        <w:rPr>
          <w:rFonts w:ascii="Courier New" w:hAnsi="Courier New" w:cs="Courier New"/>
          <w:i/>
          <w:sz w:val="20"/>
        </w:rPr>
        <w:t>Number of Points &gt;= 2</w:t>
      </w:r>
      <w:r w:rsidRPr="003A2475">
        <w:rPr>
          <w:rFonts w:ascii="Courier New" w:hAnsi="Courier New" w:cs="Courier New"/>
          <w:i/>
          <w:sz w:val="20"/>
        </w:rPr>
        <w:br/>
        <w:t>Left Width &gt;= 0</w:t>
      </w:r>
      <w:r w:rsidRPr="003A2475">
        <w:rPr>
          <w:rFonts w:ascii="Courier New" w:hAnsi="Courier New" w:cs="Courier New"/>
          <w:i/>
          <w:sz w:val="20"/>
        </w:rPr>
        <w:br/>
        <w:t>Right Width &gt;= 0</w:t>
      </w:r>
    </w:p>
    <w:p w:rsidR="007B320E" w:rsidRDefault="007B320E" w:rsidP="007B320E">
      <w:pPr>
        <w:pStyle w:val="InlineInputNotes"/>
      </w:pPr>
      <w:r>
        <w:t>This table defines the centerline, width, and height profile of an MTR.</w:t>
      </w:r>
    </w:p>
    <w:p w:rsidR="007B320E" w:rsidRDefault="007B320E" w:rsidP="007B320E">
      <w:pPr>
        <w:pStyle w:val="InlineInputNotes"/>
      </w:pPr>
      <w:r w:rsidRPr="00EE2396">
        <w:rPr>
          <w:rFonts w:ascii="Courier New" w:hAnsi="Courier New" w:cs="Courier New"/>
          <w:i/>
          <w:sz w:val="20"/>
        </w:rPr>
        <w:t>X</w:t>
      </w:r>
      <w:r>
        <w:t xml:space="preserve"> and </w:t>
      </w:r>
      <w:r w:rsidRPr="00EE2396">
        <w:rPr>
          <w:rFonts w:ascii="Courier New" w:hAnsi="Courier New" w:cs="Courier New"/>
          <w:i/>
          <w:sz w:val="20"/>
        </w:rPr>
        <w:t>Y</w:t>
      </w:r>
      <w:r>
        <w:t xml:space="preserve"> define the v</w:t>
      </w:r>
      <w:r w:rsidRPr="009E2875">
        <w:t>ertices</w:t>
      </w:r>
      <w:r>
        <w:t xml:space="preserve"> of the segments that comprise an MTR's centerline.  A centerline comprised of n line segments is defined by n+1 points.  Zero-length line segments are not allowed: i.e., identical X and Y coordinates must not be repeated in the table.</w:t>
      </w:r>
    </w:p>
    <w:p w:rsidR="007B320E" w:rsidRDefault="007B320E" w:rsidP="007B320E">
      <w:pPr>
        <w:pStyle w:val="InlineInputNotes"/>
      </w:pPr>
      <w:r w:rsidRPr="007A05AE">
        <w:rPr>
          <w:rFonts w:ascii="Courier New" w:hAnsi="Courier New" w:cs="Courier New"/>
          <w:i/>
          <w:sz w:val="20"/>
        </w:rPr>
        <w:t>Left Width</w:t>
      </w:r>
      <w:r>
        <w:t xml:space="preserve"> and </w:t>
      </w:r>
      <w:r w:rsidRPr="007A05AE">
        <w:rPr>
          <w:rFonts w:ascii="Courier New" w:hAnsi="Courier New" w:cs="Courier New"/>
          <w:i/>
          <w:sz w:val="20"/>
        </w:rPr>
        <w:t>Right Width</w:t>
      </w:r>
      <w:r>
        <w:t xml:space="preserve"> define the width of an MTR to the left and right of the centerline.  Left and right are interpreted from the perspective of the pilot of an aircraft that is flying along the MTR from beginning to end.  Zero widths are allowed.</w:t>
      </w:r>
    </w:p>
    <w:p w:rsidR="007B320E" w:rsidRDefault="007B320E" w:rsidP="007B320E">
      <w:pPr>
        <w:pStyle w:val="InlineInputNotes"/>
      </w:pPr>
      <w:r w:rsidRPr="0044070B">
        <w:rPr>
          <w:rFonts w:ascii="Courier New" w:hAnsi="Courier New" w:cs="Courier New"/>
          <w:i/>
          <w:sz w:val="20"/>
        </w:rPr>
        <w:t>Width Variation</w:t>
      </w:r>
      <w:r>
        <w:t xml:space="preserve"> defines how an MTR's width varies along a line segment between two vertex points.  It must have one of the following values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278"/>
        <w:gridCol w:w="5850"/>
      </w:tblGrid>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C</w:t>
            </w:r>
            <w:r>
              <w:rPr>
                <w:rFonts w:ascii="Courier New" w:hAnsi="Courier New" w:cs="Courier New"/>
                <w:sz w:val="20"/>
              </w:rPr>
              <w:t>ONSTANT</w:t>
            </w:r>
          </w:p>
        </w:tc>
        <w:tc>
          <w:tcPr>
            <w:tcW w:w="5850" w:type="dxa"/>
          </w:tcPr>
          <w:p w:rsidR="007B320E" w:rsidRPr="00C45FB6" w:rsidRDefault="007B320E" w:rsidP="007B320E">
            <w:pPr>
              <w:spacing w:after="0"/>
            </w:pPr>
            <w:r>
              <w:t xml:space="preserve">The width is constant along the entire line segment. </w:t>
            </w:r>
            <w:r>
              <w:br/>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Pr>
                <w:rFonts w:ascii="Courier New" w:hAnsi="Courier New" w:cs="Courier New"/>
                <w:sz w:val="20"/>
              </w:rPr>
              <w:t>LINEAR</w:t>
            </w:r>
          </w:p>
        </w:tc>
        <w:tc>
          <w:tcPr>
            <w:tcW w:w="5850" w:type="dxa"/>
          </w:tcPr>
          <w:p w:rsidR="007B320E" w:rsidRPr="00C45FB6" w:rsidRDefault="007B320E" w:rsidP="007B320E">
            <w:pPr>
              <w:spacing w:after="0"/>
            </w:pPr>
            <w:r>
              <w:t>The width varies linearly with distance along the line segment.  By the end of the segment, the width has become equal to the width specified by the table row that defines the start of the next segment.</w:t>
            </w:r>
          </w:p>
        </w:tc>
      </w:tr>
    </w:tbl>
    <w:p w:rsidR="007B320E" w:rsidRDefault="007B320E" w:rsidP="007B320E">
      <w:pPr>
        <w:pStyle w:val="InlineInputNotes"/>
      </w:pPr>
      <w:r>
        <w:rPr>
          <w:rFonts w:ascii="Courier New" w:hAnsi="Courier New" w:cs="Courier New"/>
          <w:i/>
          <w:sz w:val="20"/>
        </w:rPr>
        <w:t>Floor</w:t>
      </w:r>
      <w:r>
        <w:t xml:space="preserve"> defines the height above ground level of the bottom of an MTR.  </w:t>
      </w:r>
    </w:p>
    <w:p w:rsidR="007B320E" w:rsidRDefault="007B320E" w:rsidP="007B320E">
      <w:pPr>
        <w:pStyle w:val="InlineInputNotes"/>
      </w:pPr>
      <w:r>
        <w:rPr>
          <w:rFonts w:ascii="Courier New" w:hAnsi="Courier New" w:cs="Courier New"/>
          <w:i/>
          <w:sz w:val="20"/>
        </w:rPr>
        <w:t>Floor</w:t>
      </w:r>
      <w:r w:rsidRPr="0044070B">
        <w:rPr>
          <w:rFonts w:ascii="Courier New" w:hAnsi="Courier New" w:cs="Courier New"/>
          <w:i/>
          <w:sz w:val="20"/>
        </w:rPr>
        <w:t xml:space="preserve"> Variation</w:t>
      </w:r>
      <w:r>
        <w:t xml:space="preserve"> defines how an MTR's floor varies along a line segment between two vertex points.  It must have one of the following values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278"/>
        <w:gridCol w:w="5850"/>
      </w:tblGrid>
      <w:tr w:rsidR="007B320E" w:rsidRPr="00C45FB6" w:rsidTr="007B320E">
        <w:tc>
          <w:tcPr>
            <w:tcW w:w="1278" w:type="dxa"/>
          </w:tcPr>
          <w:p w:rsidR="007B320E" w:rsidRPr="00602D10" w:rsidRDefault="007B320E" w:rsidP="007B320E">
            <w:pPr>
              <w:spacing w:after="0"/>
              <w:rPr>
                <w:rFonts w:ascii="Courier New" w:hAnsi="Courier New" w:cs="Courier New"/>
                <w:sz w:val="20"/>
              </w:rPr>
            </w:pPr>
            <w:r w:rsidRPr="00602D10">
              <w:rPr>
                <w:rFonts w:ascii="Courier New" w:hAnsi="Courier New" w:cs="Courier New"/>
                <w:sz w:val="20"/>
              </w:rPr>
              <w:t>C</w:t>
            </w:r>
            <w:r>
              <w:rPr>
                <w:rFonts w:ascii="Courier New" w:hAnsi="Courier New" w:cs="Courier New"/>
                <w:sz w:val="20"/>
              </w:rPr>
              <w:t>ONSTANT</w:t>
            </w:r>
          </w:p>
        </w:tc>
        <w:tc>
          <w:tcPr>
            <w:tcW w:w="5850" w:type="dxa"/>
          </w:tcPr>
          <w:p w:rsidR="007B320E" w:rsidRPr="00C45FB6" w:rsidRDefault="007B320E" w:rsidP="007B320E">
            <w:pPr>
              <w:spacing w:after="0"/>
            </w:pPr>
            <w:r>
              <w:t xml:space="preserve">The floor is constant along the entire line segment.  </w:t>
            </w:r>
            <w:r>
              <w:br/>
            </w:r>
          </w:p>
        </w:tc>
      </w:tr>
      <w:tr w:rsidR="007B320E" w:rsidRPr="00C45FB6" w:rsidTr="007B320E">
        <w:tc>
          <w:tcPr>
            <w:tcW w:w="1278" w:type="dxa"/>
          </w:tcPr>
          <w:p w:rsidR="007B320E" w:rsidRPr="00602D10" w:rsidRDefault="007B320E" w:rsidP="007B320E">
            <w:pPr>
              <w:spacing w:after="0"/>
              <w:rPr>
                <w:rFonts w:ascii="Courier New" w:hAnsi="Courier New" w:cs="Courier New"/>
                <w:sz w:val="20"/>
              </w:rPr>
            </w:pPr>
            <w:r>
              <w:rPr>
                <w:rFonts w:ascii="Courier New" w:hAnsi="Courier New" w:cs="Courier New"/>
                <w:sz w:val="20"/>
              </w:rPr>
              <w:t>LINEAR</w:t>
            </w:r>
          </w:p>
        </w:tc>
        <w:tc>
          <w:tcPr>
            <w:tcW w:w="5850" w:type="dxa"/>
          </w:tcPr>
          <w:p w:rsidR="007B320E" w:rsidRPr="00C45FB6" w:rsidRDefault="007B320E" w:rsidP="007B320E">
            <w:pPr>
              <w:spacing w:after="0"/>
            </w:pPr>
            <w:r>
              <w:t>The floor varies linearly with distance along the line segment.  By the end of the segment, the floor has become equal to the floor specified by the table row that defines the start of the next segment.</w:t>
            </w:r>
          </w:p>
        </w:tc>
      </w:tr>
    </w:tbl>
    <w:p w:rsidR="007B320E" w:rsidRDefault="007B320E" w:rsidP="007B320E">
      <w:pPr>
        <w:pStyle w:val="InlineInputNotes"/>
      </w:pPr>
      <w:r>
        <w:t xml:space="preserve">Both </w:t>
      </w:r>
      <w:r w:rsidRPr="0044070B">
        <w:rPr>
          <w:rFonts w:ascii="Courier New" w:hAnsi="Courier New" w:cs="Courier New"/>
          <w:i/>
          <w:sz w:val="20"/>
        </w:rPr>
        <w:t>Width Variation</w:t>
      </w:r>
      <w:r>
        <w:rPr>
          <w:rFonts w:ascii="Courier New" w:hAnsi="Courier New" w:cs="Courier New"/>
          <w:i/>
          <w:sz w:val="20"/>
        </w:rPr>
        <w:t xml:space="preserve"> </w:t>
      </w:r>
      <w:r>
        <w:t xml:space="preserve">and </w:t>
      </w:r>
      <w:r>
        <w:rPr>
          <w:rFonts w:ascii="Courier New" w:hAnsi="Courier New" w:cs="Courier New"/>
          <w:i/>
          <w:sz w:val="20"/>
        </w:rPr>
        <w:t>Floor</w:t>
      </w:r>
      <w:r w:rsidRPr="0044070B">
        <w:rPr>
          <w:rFonts w:ascii="Courier New" w:hAnsi="Courier New" w:cs="Courier New"/>
          <w:i/>
          <w:sz w:val="20"/>
        </w:rPr>
        <w:t xml:space="preserve"> Variation</w:t>
      </w:r>
      <w:r>
        <w:t xml:space="preserve"> are ignored in the last row of the table.</w:t>
      </w:r>
    </w:p>
    <w:p w:rsidR="007B320E" w:rsidRDefault="007B320E" w:rsidP="007B320E">
      <w:pPr>
        <w:pStyle w:val="InlineInputNotes"/>
        <w:keepNext/>
        <w:keepLines/>
      </w:pPr>
      <w:r>
        <w:t>As an example, consider the following MTR.</w:t>
      </w:r>
    </w:p>
    <w:p w:rsidR="007B320E" w:rsidRDefault="007B320E" w:rsidP="007B320E">
      <w:pPr>
        <w:pStyle w:val="InlineInputNotes"/>
        <w:keepLines/>
        <w:rPr>
          <w:rFonts w:ascii="Courier New" w:hAnsi="Courier New" w:cs="Courier New"/>
          <w:sz w:val="20"/>
        </w:rPr>
      </w:pPr>
      <w:r w:rsidRPr="00D941FF">
        <w:rPr>
          <w:rFonts w:ascii="Courier New" w:hAnsi="Courier New" w:cs="Courier New"/>
          <w:sz w:val="20"/>
        </w:rPr>
        <w:t>Number of Points =</w:t>
      </w:r>
      <w:r>
        <w:rPr>
          <w:rFonts w:ascii="Courier New" w:hAnsi="Courier New" w:cs="Courier New"/>
          <w:sz w:val="20"/>
        </w:rPr>
        <w:t xml:space="preserve"> 4</w:t>
      </w:r>
      <w:r w:rsidRPr="00D941FF">
        <w:rPr>
          <w:rFonts w:ascii="Courier New" w:hAnsi="Courier New" w:cs="Courier New"/>
          <w:sz w:val="20"/>
        </w:rPr>
        <w:br/>
        <w:t>#                   Left  Right    Width               Floor</w:t>
      </w:r>
      <w:r>
        <w:rPr>
          <w:rFonts w:ascii="Courier New" w:hAnsi="Courier New" w:cs="Courier New"/>
          <w:sz w:val="20"/>
        </w:rPr>
        <w:br/>
      </w:r>
      <w:r w:rsidRPr="00D941FF">
        <w:rPr>
          <w:rFonts w:ascii="Courier New" w:hAnsi="Courier New" w:cs="Courier New"/>
          <w:sz w:val="20"/>
        </w:rPr>
        <w:t xml:space="preserve">#    X       Y     Width  </w:t>
      </w:r>
      <w:proofErr w:type="spellStart"/>
      <w:r w:rsidRPr="00D941FF">
        <w:rPr>
          <w:rFonts w:ascii="Courier New" w:hAnsi="Courier New" w:cs="Courier New"/>
          <w:sz w:val="20"/>
        </w:rPr>
        <w:t>Width</w:t>
      </w:r>
      <w:proofErr w:type="spellEnd"/>
      <w:r w:rsidRPr="00D941FF">
        <w:rPr>
          <w:rFonts w:ascii="Courier New" w:hAnsi="Courier New" w:cs="Courier New"/>
          <w:sz w:val="20"/>
        </w:rPr>
        <w:t xml:space="preserve">  Variation   Floor   Variation</w:t>
      </w:r>
      <w:r>
        <w:rPr>
          <w:rFonts w:ascii="Courier New" w:hAnsi="Courier New" w:cs="Courier New"/>
          <w:sz w:val="20"/>
        </w:rPr>
        <w:br/>
      </w:r>
      <w:r w:rsidRPr="00D941FF">
        <w:rPr>
          <w:rFonts w:ascii="Courier New" w:hAnsi="Courier New" w:cs="Courier New"/>
          <w:sz w:val="20"/>
        </w:rPr>
        <w:t>#   (</w:t>
      </w:r>
      <w:proofErr w:type="spellStart"/>
      <w:r w:rsidRPr="00D941FF">
        <w:rPr>
          <w:rFonts w:ascii="Courier New" w:hAnsi="Courier New" w:cs="Courier New"/>
          <w:sz w:val="20"/>
        </w:rPr>
        <w:t>ft</w:t>
      </w:r>
      <w:proofErr w:type="spellEnd"/>
      <w:r w:rsidRPr="00D941FF">
        <w:rPr>
          <w:rFonts w:ascii="Courier New" w:hAnsi="Courier New" w:cs="Courier New"/>
          <w:sz w:val="20"/>
        </w:rPr>
        <w:t>)    (</w:t>
      </w:r>
      <w:proofErr w:type="spellStart"/>
      <w:r w:rsidRPr="00D941FF">
        <w:rPr>
          <w:rFonts w:ascii="Courier New" w:hAnsi="Courier New" w:cs="Courier New"/>
          <w:sz w:val="20"/>
        </w:rPr>
        <w:t>ft</w:t>
      </w:r>
      <w:proofErr w:type="spellEnd"/>
      <w:r w:rsidRPr="00D941FF">
        <w:rPr>
          <w:rFonts w:ascii="Courier New" w:hAnsi="Courier New" w:cs="Courier New"/>
          <w:sz w:val="20"/>
        </w:rPr>
        <w:t>)    (</w:t>
      </w:r>
      <w:proofErr w:type="spellStart"/>
      <w:r w:rsidRPr="00D941FF">
        <w:rPr>
          <w:rFonts w:ascii="Courier New" w:hAnsi="Courier New" w:cs="Courier New"/>
          <w:sz w:val="20"/>
        </w:rPr>
        <w:t>ft</w:t>
      </w:r>
      <w:proofErr w:type="spellEnd"/>
      <w:r w:rsidRPr="00D941FF">
        <w:rPr>
          <w:rFonts w:ascii="Courier New" w:hAnsi="Courier New" w:cs="Courier New"/>
          <w:sz w:val="20"/>
        </w:rPr>
        <w:t>)   (</w:t>
      </w:r>
      <w:proofErr w:type="spellStart"/>
      <w:r w:rsidRPr="00D941FF">
        <w:rPr>
          <w:rFonts w:ascii="Courier New" w:hAnsi="Courier New" w:cs="Courier New"/>
          <w:sz w:val="20"/>
        </w:rPr>
        <w:t>ft</w:t>
      </w:r>
      <w:proofErr w:type="spellEnd"/>
      <w:r w:rsidRPr="00D941FF">
        <w:rPr>
          <w:rFonts w:ascii="Courier New" w:hAnsi="Courier New" w:cs="Courier New"/>
          <w:sz w:val="20"/>
        </w:rPr>
        <w:t>)             (</w:t>
      </w:r>
      <w:proofErr w:type="spellStart"/>
      <w:r w:rsidRPr="00D941FF">
        <w:rPr>
          <w:rFonts w:ascii="Courier New" w:hAnsi="Courier New" w:cs="Courier New"/>
          <w:sz w:val="20"/>
        </w:rPr>
        <w:t>ft</w:t>
      </w:r>
      <w:proofErr w:type="spellEnd"/>
      <w:r w:rsidRPr="00D941FF">
        <w:rPr>
          <w:rFonts w:ascii="Courier New" w:hAnsi="Courier New" w:cs="Courier New"/>
          <w:sz w:val="20"/>
        </w:rPr>
        <w:t xml:space="preserve"> AGL)</w:t>
      </w:r>
      <w:r>
        <w:rPr>
          <w:rFonts w:ascii="Courier New" w:hAnsi="Courier New" w:cs="Courier New"/>
          <w:sz w:val="20"/>
        </w:rPr>
        <w:br/>
      </w:r>
      <w:r w:rsidRPr="00D941FF">
        <w:rPr>
          <w:rFonts w:ascii="Courier New" w:hAnsi="Courier New" w:cs="Courier New"/>
          <w:sz w:val="20"/>
        </w:rPr>
        <w:t>#--------------------------------------------------------------</w:t>
      </w:r>
      <w:r>
        <w:rPr>
          <w:rFonts w:ascii="Courier New" w:hAnsi="Courier New" w:cs="Courier New"/>
          <w:sz w:val="20"/>
        </w:rPr>
        <w:br/>
      </w:r>
      <w:r w:rsidRPr="00D941FF">
        <w:rPr>
          <w:rFonts w:ascii="Courier New" w:hAnsi="Courier New" w:cs="Courier New"/>
          <w:sz w:val="20"/>
        </w:rPr>
        <w:t xml:space="preserve">   </w:t>
      </w:r>
      <w:r>
        <w:rPr>
          <w:rFonts w:ascii="Courier New" w:hAnsi="Courier New" w:cs="Courier New"/>
          <w:sz w:val="20"/>
        </w:rPr>
        <w:t xml:space="preserve"> 5</w:t>
      </w:r>
      <w:r w:rsidRPr="00D941FF">
        <w:rPr>
          <w:rFonts w:ascii="Courier New" w:hAnsi="Courier New" w:cs="Courier New"/>
          <w:sz w:val="20"/>
        </w:rPr>
        <w:t xml:space="preserve">000   </w:t>
      </w:r>
      <w:r>
        <w:rPr>
          <w:rFonts w:ascii="Courier New" w:hAnsi="Courier New" w:cs="Courier New"/>
          <w:sz w:val="20"/>
        </w:rPr>
        <w:t xml:space="preserve"> 5</w:t>
      </w:r>
      <w:r w:rsidRPr="00D941FF">
        <w:rPr>
          <w:rFonts w:ascii="Courier New" w:hAnsi="Courier New" w:cs="Courier New"/>
          <w:sz w:val="20"/>
        </w:rPr>
        <w:t xml:space="preserve">000   </w:t>
      </w:r>
      <w:r>
        <w:rPr>
          <w:rFonts w:ascii="Courier New" w:hAnsi="Courier New" w:cs="Courier New"/>
          <w:sz w:val="20"/>
        </w:rPr>
        <w:t xml:space="preserve"> 1250</w:t>
      </w:r>
      <w:r w:rsidRPr="00D941FF">
        <w:rPr>
          <w:rFonts w:ascii="Courier New" w:hAnsi="Courier New" w:cs="Courier New"/>
          <w:sz w:val="20"/>
        </w:rPr>
        <w:t xml:space="preserve">  </w:t>
      </w:r>
      <w:r>
        <w:rPr>
          <w:rFonts w:ascii="Courier New" w:hAnsi="Courier New" w:cs="Courier New"/>
          <w:sz w:val="20"/>
        </w:rPr>
        <w:t xml:space="preserve"> 1250   CONSTANT    3000    CONSTANT</w:t>
      </w:r>
      <w:r>
        <w:rPr>
          <w:rFonts w:ascii="Courier New" w:hAnsi="Courier New" w:cs="Courier New"/>
          <w:sz w:val="20"/>
        </w:rPr>
        <w:br/>
        <w:t xml:space="preserve">   10000   20000    2000   1250    LINEAR     3000    CONSTANT</w:t>
      </w:r>
      <w:r>
        <w:rPr>
          <w:rFonts w:ascii="Courier New" w:hAnsi="Courier New" w:cs="Courier New"/>
          <w:sz w:val="20"/>
        </w:rPr>
        <w:br/>
        <w:t xml:space="preserve">   35000   20000    4000   2000   CONSTANT    3000    CONSTANT</w:t>
      </w:r>
      <w:r>
        <w:rPr>
          <w:rFonts w:ascii="Courier New" w:hAnsi="Courier New" w:cs="Courier New"/>
          <w:sz w:val="20"/>
        </w:rPr>
        <w:br/>
        <w:t xml:space="preserve">   45000   45000    </w:t>
      </w:r>
      <w:r w:rsidRPr="00D941FF">
        <w:rPr>
          <w:rFonts w:ascii="Courier New" w:hAnsi="Courier New" w:cs="Courier New"/>
          <w:color w:val="999999"/>
          <w:sz w:val="20"/>
        </w:rPr>
        <w:t>4000   2000   CONSTANT    3000    CONSTANT</w:t>
      </w:r>
    </w:p>
    <w:p w:rsidR="007B320E" w:rsidRDefault="007B320E" w:rsidP="007B320E">
      <w:pPr>
        <w:pStyle w:val="InlineInputNotes"/>
      </w:pPr>
      <w:r>
        <w:t>The width variation and floor variation in the last row are ignored.  Furthermore, since both the width and floor variation in the second-to-last row are CONSTANT, the widths and floor values in the last row are also ignored.</w:t>
      </w:r>
    </w:p>
    <w:p w:rsidR="007B320E" w:rsidRDefault="007B320E" w:rsidP="007B320E">
      <w:pPr>
        <w:pStyle w:val="InlineInputNotes"/>
        <w:keepNext/>
        <w:keepLines/>
      </w:pPr>
      <w:r>
        <w:t xml:space="preserve">The following figure shows the centerline and width of this example MTR.  </w:t>
      </w:r>
    </w:p>
    <w:p w:rsidR="007B320E" w:rsidRDefault="007B320E" w:rsidP="007B320E">
      <w:pPr>
        <w:pStyle w:val="InlineInputNotes"/>
      </w:pPr>
      <w:r>
        <w:rPr>
          <w:noProof/>
        </w:rPr>
        <w:drawing>
          <wp:inline distT="0" distB="0" distL="0" distR="0" wp14:anchorId="7822DCE8" wp14:editId="6C81BAAC">
            <wp:extent cx="4666615" cy="4502785"/>
            <wp:effectExtent l="0" t="0" r="635" b="0"/>
            <wp:docPr id="5" name="Picture 5" descr="BaseOps_MTRChunk_ExampleMTR_Width_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seOps_MTRChunk_ExampleMTR_Width_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6615" cy="4502785"/>
                    </a:xfrm>
                    <a:prstGeom prst="rect">
                      <a:avLst/>
                    </a:prstGeom>
                    <a:noFill/>
                    <a:ln>
                      <a:noFill/>
                    </a:ln>
                  </pic:spPr>
                </pic:pic>
              </a:graphicData>
            </a:graphic>
          </wp:inline>
        </w:drawing>
      </w:r>
    </w:p>
    <w:p w:rsidR="007B320E" w:rsidRDefault="007B320E" w:rsidP="00476CE0">
      <w:pPr>
        <w:pStyle w:val="Appendix2"/>
      </w:pPr>
      <w:bookmarkStart w:id="33" w:name="_Toc365301788"/>
      <w:r>
        <w:t>MISSIONS Section</w:t>
      </w:r>
      <w:bookmarkEnd w:id="33"/>
    </w:p>
    <w:p w:rsidR="007B320E" w:rsidRDefault="007B320E" w:rsidP="007B320E">
      <w:r>
        <w:t>An MRNMap mission describes the aircraft operating parameters (noise profile, airspeed, and altitude profile) of a particular type of operation (for example, F-16 air combat maneuvers).  Missions are defined in this section, which consists of the following data elements.</w:t>
      </w:r>
    </w:p>
    <w:p w:rsidR="007B320E" w:rsidRDefault="007B320E" w:rsidP="007B320E">
      <w:r>
        <w:t xml:space="preserve">Note: Some parameters — Aircraft Name, Engine Name, Engine Power Setting, Power Setting Units, Operational Power Code, Operational Power Name, and Noise Interpolation Code — are not used by MRNMap in performing its calculations.  MRNMap assume that the OMEGA10 program has already calculated the noise-verses-distance profiles and place them in the FLIGHTNOISE section.  When MRNMap runs, it looks up the appropriate noise data using the Flight Noise Profile Id parameter.  </w:t>
      </w:r>
    </w:p>
    <w:p w:rsidR="007B320E" w:rsidRDefault="007B320E" w:rsidP="007B320E">
      <w:r>
        <w:t xml:space="preserve">MRNMap may, however, read these parameters and use them for reporting purposes.  Other programs (for example, BaseOps) may also use these parameters when importing MRNMap input files.  </w:t>
      </w:r>
    </w:p>
    <w:p w:rsidR="007B320E" w:rsidRDefault="007B320E" w:rsidP="007B320E">
      <w:pPr>
        <w:pStyle w:val="InlineInputFile"/>
      </w:pPr>
      <w:r>
        <w:t>Number of Missions = &lt;integer&gt;</w:t>
      </w:r>
    </w:p>
    <w:p w:rsidR="007B320E" w:rsidRPr="00A851C8" w:rsidRDefault="007B320E" w:rsidP="007B320E">
      <w:pPr>
        <w:pStyle w:val="InlineInputFile"/>
        <w:ind w:left="720"/>
        <w:rPr>
          <w:b w:val="0"/>
          <w:i/>
        </w:rPr>
      </w:pPr>
      <w:r w:rsidRPr="00A851C8">
        <w:rPr>
          <w:b w:val="0"/>
          <w:i/>
        </w:rPr>
        <w:t>Number of M</w:t>
      </w:r>
      <w:r>
        <w:rPr>
          <w:b w:val="0"/>
          <w:i/>
        </w:rPr>
        <w:t>ission</w:t>
      </w:r>
      <w:r w:rsidRPr="00A851C8">
        <w:rPr>
          <w:b w:val="0"/>
          <w:i/>
        </w:rPr>
        <w:t>s &gt;= 0</w:t>
      </w:r>
    </w:p>
    <w:p w:rsidR="007B320E" w:rsidRDefault="007B320E" w:rsidP="007B320E">
      <w:pPr>
        <w:pStyle w:val="InlineInputNotes"/>
      </w:pPr>
      <w:r>
        <w:t xml:space="preserve">The number of missions specified.  The remaining data elements in this section define an individual mission, and are repeated </w:t>
      </w:r>
      <w:r w:rsidRPr="002C6B9D">
        <w:rPr>
          <w:rFonts w:ascii="Courier New" w:hAnsi="Courier New" w:cs="Courier New"/>
          <w:i/>
          <w:sz w:val="20"/>
        </w:rPr>
        <w:t>Number of M</w:t>
      </w:r>
      <w:r>
        <w:rPr>
          <w:rFonts w:ascii="Courier New" w:hAnsi="Courier New" w:cs="Courier New"/>
          <w:i/>
          <w:sz w:val="20"/>
        </w:rPr>
        <w:t>ission</w:t>
      </w:r>
      <w:r w:rsidRPr="002C6B9D">
        <w:rPr>
          <w:rFonts w:ascii="Courier New" w:hAnsi="Courier New" w:cs="Courier New"/>
          <w:i/>
          <w:sz w:val="20"/>
        </w:rPr>
        <w:t>s</w:t>
      </w:r>
      <w:r>
        <w:t xml:space="preserve"> times.</w:t>
      </w:r>
    </w:p>
    <w:p w:rsidR="007B320E" w:rsidRDefault="007B320E" w:rsidP="007B320E">
      <w:pPr>
        <w:pStyle w:val="InlineInputFile"/>
      </w:pPr>
      <w:r>
        <w:t>Name = &lt;text&gt;</w:t>
      </w:r>
    </w:p>
    <w:p w:rsidR="007B320E" w:rsidRDefault="007B320E" w:rsidP="007B320E">
      <w:pPr>
        <w:pStyle w:val="InlineInputNotes"/>
      </w:pPr>
      <w:r>
        <w:t>The name of a mission.  This can be any arbitrary text.  Each mission must have a unique name.</w:t>
      </w:r>
    </w:p>
    <w:p w:rsidR="007B320E" w:rsidRDefault="007B320E" w:rsidP="007B320E">
      <w:pPr>
        <w:pStyle w:val="InlineInputFile"/>
      </w:pPr>
      <w:r w:rsidRPr="006C25BB">
        <w:t xml:space="preserve">Flight Noise Profile ID = </w:t>
      </w:r>
      <w:r>
        <w:t>&lt;text&gt;</w:t>
      </w:r>
    </w:p>
    <w:p w:rsidR="007B320E" w:rsidRDefault="007B320E" w:rsidP="007B320E">
      <w:pPr>
        <w:pStyle w:val="InlineInputNotes"/>
      </w:pPr>
      <w:r>
        <w:t>The id name of the Omega 10 noise profile representing the flight noise generated by an aircraft operating on this mission.  This must match the id name of a flight noise profile in the FLIGHTNOISE section.  See the discussion of the FLIGHTNOISE section below for additional information.</w:t>
      </w:r>
    </w:p>
    <w:p w:rsidR="007B320E" w:rsidRDefault="007B320E" w:rsidP="007B320E">
      <w:pPr>
        <w:pStyle w:val="InlineInputFile"/>
      </w:pPr>
      <w:r>
        <w:t>Aircraft Name</w:t>
      </w:r>
      <w:r w:rsidRPr="006C25BB">
        <w:t xml:space="preserve"> = </w:t>
      </w:r>
      <w:r>
        <w:t>&lt;text&gt;</w:t>
      </w:r>
    </w:p>
    <w:p w:rsidR="007B320E" w:rsidRDefault="007B320E" w:rsidP="007B320E">
      <w:pPr>
        <w:pStyle w:val="InlineInputNotes"/>
      </w:pPr>
      <w:r>
        <w:t xml:space="preserve">The name of the aircraft operating on this mission.  This must match an aircraft name in NOISEFILE. </w:t>
      </w:r>
    </w:p>
    <w:p w:rsidR="007B320E" w:rsidRDefault="007B320E" w:rsidP="007B320E">
      <w:pPr>
        <w:pStyle w:val="InlineInputFile"/>
      </w:pPr>
      <w:r>
        <w:t>Engine Name</w:t>
      </w:r>
      <w:r w:rsidRPr="006C25BB">
        <w:t xml:space="preserve"> = </w:t>
      </w:r>
      <w:r>
        <w:t>&lt;text&gt;</w:t>
      </w:r>
    </w:p>
    <w:p w:rsidR="007B320E" w:rsidRDefault="007B320E" w:rsidP="007B320E">
      <w:pPr>
        <w:pStyle w:val="InlineInputNotes"/>
      </w:pPr>
      <w:r>
        <w:t xml:space="preserve">The name of the aircraft's engine.  This must match an engine name in NOISEFILE. </w:t>
      </w:r>
    </w:p>
    <w:p w:rsidR="007B320E" w:rsidRDefault="007B320E" w:rsidP="007B320E">
      <w:pPr>
        <w:pStyle w:val="InlineInputFile"/>
      </w:pPr>
      <w:r>
        <w:t>Operational Power Code</w:t>
      </w:r>
      <w:r w:rsidRPr="006C25BB">
        <w:t xml:space="preserve"> = </w:t>
      </w:r>
      <w:r>
        <w:t>&lt;integer&gt;</w:t>
      </w:r>
    </w:p>
    <w:p w:rsidR="007B320E" w:rsidRPr="00807A3C" w:rsidRDefault="007B320E" w:rsidP="007B320E">
      <w:pPr>
        <w:pStyle w:val="InlineInputNotes"/>
        <w:rPr>
          <w:rFonts w:ascii="Courier New" w:hAnsi="Courier New" w:cs="Courier New"/>
          <w:i/>
          <w:sz w:val="20"/>
        </w:rPr>
      </w:pPr>
      <w:r w:rsidRPr="00807A3C">
        <w:rPr>
          <w:rFonts w:ascii="Courier New" w:hAnsi="Courier New" w:cs="Courier New"/>
          <w:i/>
          <w:sz w:val="20"/>
        </w:rPr>
        <w:t>Operational Power Code &gt;</w:t>
      </w:r>
      <w:r>
        <w:rPr>
          <w:rFonts w:ascii="Courier New" w:hAnsi="Courier New" w:cs="Courier New"/>
          <w:i/>
          <w:sz w:val="20"/>
        </w:rPr>
        <w:t>=</w:t>
      </w:r>
      <w:r w:rsidRPr="00807A3C">
        <w:rPr>
          <w:rFonts w:ascii="Courier New" w:hAnsi="Courier New" w:cs="Courier New"/>
          <w:i/>
          <w:sz w:val="20"/>
        </w:rPr>
        <w:t xml:space="preserve"> 0</w:t>
      </w:r>
    </w:p>
    <w:p w:rsidR="007B320E" w:rsidRDefault="007B320E" w:rsidP="007B320E">
      <w:pPr>
        <w:pStyle w:val="InlineInputNotes"/>
      </w:pPr>
      <w:r>
        <w:t>The integer code for the operational power setting used to describe this aircraft's operation on this mission.  This must match an operational power code in NOISEFILE, or else be zero to indicate that the operational power code is not known.</w:t>
      </w:r>
    </w:p>
    <w:p w:rsidR="007B320E" w:rsidRDefault="007B320E" w:rsidP="007B320E">
      <w:pPr>
        <w:pStyle w:val="InlineInputFile"/>
      </w:pPr>
      <w:r>
        <w:t>Operational Power Name</w:t>
      </w:r>
      <w:r w:rsidRPr="006C25BB">
        <w:t xml:space="preserve"> = </w:t>
      </w:r>
      <w:r>
        <w:t>&lt;text&gt;</w:t>
      </w:r>
    </w:p>
    <w:p w:rsidR="007B320E" w:rsidRDefault="007B320E" w:rsidP="007B320E">
      <w:pPr>
        <w:pStyle w:val="InlineInputNotes"/>
      </w:pPr>
      <w:r>
        <w:t>The descriptive name of the operational power code: for example, "Cruise".</w:t>
      </w:r>
    </w:p>
    <w:p w:rsidR="007B320E" w:rsidRDefault="007B320E" w:rsidP="007B320E">
      <w:pPr>
        <w:pStyle w:val="InlineInputFile"/>
      </w:pPr>
      <w:r>
        <w:t>Noise Interpolation Code</w:t>
      </w:r>
      <w:r w:rsidRPr="006C25BB">
        <w:t xml:space="preserve"> = </w:t>
      </w:r>
      <w:r>
        <w:t>&lt;symbol&gt;</w:t>
      </w:r>
    </w:p>
    <w:p w:rsidR="007B320E" w:rsidRPr="00807A3C" w:rsidRDefault="007B320E" w:rsidP="007B320E">
      <w:pPr>
        <w:pStyle w:val="InlineInputNotes"/>
      </w:pPr>
      <w:r>
        <w:t xml:space="preserve">The NOISEFILE noise interpolation curve used to estimate this aircraft's noise level.  This must be one of the following: </w:t>
      </w:r>
      <w:r w:rsidRPr="00807A3C">
        <w:t>V</w:t>
      </w:r>
      <w:r>
        <w:t xml:space="preserve">ARIABLE, </w:t>
      </w:r>
      <w:r w:rsidRPr="00807A3C">
        <w:t>P</w:t>
      </w:r>
      <w:r>
        <w:t>ARALLEL, or FIXED.</w:t>
      </w:r>
    </w:p>
    <w:p w:rsidR="007B320E" w:rsidRDefault="007B320E" w:rsidP="007B320E">
      <w:pPr>
        <w:pStyle w:val="InlineInputFile"/>
      </w:pPr>
      <w:r>
        <w:t>Engine Power Setting</w:t>
      </w:r>
      <w:r w:rsidRPr="006C25BB">
        <w:t xml:space="preserve"> = </w:t>
      </w:r>
      <w:r>
        <w:t>&lt;number&gt;</w:t>
      </w:r>
    </w:p>
    <w:p w:rsidR="007B320E" w:rsidRPr="00807A3C" w:rsidRDefault="007B320E" w:rsidP="007B320E">
      <w:pPr>
        <w:pStyle w:val="InlineInputNotes"/>
        <w:rPr>
          <w:rFonts w:ascii="Courier New" w:hAnsi="Courier New" w:cs="Courier New"/>
          <w:i/>
          <w:sz w:val="20"/>
        </w:rPr>
      </w:pPr>
      <w:r w:rsidRPr="00807A3C">
        <w:rPr>
          <w:rFonts w:ascii="Courier New" w:hAnsi="Courier New" w:cs="Courier New"/>
          <w:i/>
          <w:sz w:val="20"/>
        </w:rPr>
        <w:t xml:space="preserve">Engine Power Setting &gt; 0 </w:t>
      </w:r>
    </w:p>
    <w:p w:rsidR="007B320E" w:rsidRDefault="007B320E" w:rsidP="007B320E">
      <w:pPr>
        <w:pStyle w:val="InlineInputNotes"/>
      </w:pPr>
      <w:r>
        <w:t xml:space="preserve">The numeric power setting of the aircraft's engine when operating on this mission. </w:t>
      </w:r>
    </w:p>
    <w:p w:rsidR="007B320E" w:rsidRDefault="007B320E" w:rsidP="007B320E">
      <w:pPr>
        <w:pStyle w:val="InlineInputFile"/>
      </w:pPr>
      <w:r>
        <w:t>Power Setting Units</w:t>
      </w:r>
      <w:r w:rsidRPr="006C25BB">
        <w:t xml:space="preserve"> = </w:t>
      </w:r>
      <w:r>
        <w:t>&lt;text&gt;</w:t>
      </w:r>
    </w:p>
    <w:p w:rsidR="007B320E" w:rsidRDefault="007B320E" w:rsidP="007B320E">
      <w:pPr>
        <w:pStyle w:val="InlineInputNotes"/>
      </w:pPr>
      <w:r>
        <w:t xml:space="preserve">The units used to express the aircraft engine's power setting: for example, "% RPM".  This must match a power units in NOISEFILE. </w:t>
      </w:r>
    </w:p>
    <w:p w:rsidR="007B320E" w:rsidRDefault="007B320E" w:rsidP="007B320E">
      <w:pPr>
        <w:pStyle w:val="InlineInputFile"/>
      </w:pPr>
      <w:r>
        <w:t>Airspeed (knots) = &lt;number&gt;</w:t>
      </w:r>
    </w:p>
    <w:p w:rsidR="007B320E" w:rsidRPr="00426A3A" w:rsidRDefault="007B320E" w:rsidP="007B320E">
      <w:pPr>
        <w:pStyle w:val="InlineInputNotes"/>
        <w:rPr>
          <w:rFonts w:ascii="Courier New" w:hAnsi="Courier New" w:cs="Courier New"/>
          <w:i/>
          <w:sz w:val="20"/>
        </w:rPr>
      </w:pPr>
      <w:r w:rsidRPr="00426A3A">
        <w:rPr>
          <w:rFonts w:ascii="Courier New" w:hAnsi="Courier New" w:cs="Courier New"/>
          <w:i/>
          <w:sz w:val="20"/>
        </w:rPr>
        <w:t>Airspeed</w:t>
      </w:r>
      <w:r>
        <w:rPr>
          <w:rFonts w:ascii="Courier New" w:hAnsi="Courier New" w:cs="Courier New"/>
          <w:i/>
          <w:sz w:val="20"/>
        </w:rPr>
        <w:t xml:space="preserve"> &gt; 0.0</w:t>
      </w:r>
      <w:r w:rsidRPr="00426A3A">
        <w:rPr>
          <w:rFonts w:ascii="Courier New" w:hAnsi="Courier New" w:cs="Courier New"/>
          <w:i/>
          <w:sz w:val="20"/>
        </w:rPr>
        <w:t xml:space="preserve"> </w:t>
      </w:r>
    </w:p>
    <w:p w:rsidR="007B320E" w:rsidRDefault="007B320E" w:rsidP="007B320E">
      <w:pPr>
        <w:pStyle w:val="InlineInputNotes"/>
      </w:pPr>
      <w:r>
        <w:t>The airspeed of an aircraft while operating on this mission.</w:t>
      </w:r>
    </w:p>
    <w:p w:rsidR="007B320E" w:rsidRDefault="007B320E" w:rsidP="007B320E">
      <w:pPr>
        <w:pStyle w:val="InlineInputFile"/>
      </w:pPr>
      <w:r w:rsidRPr="006C25BB">
        <w:t xml:space="preserve">Standoff Distance (ft) = </w:t>
      </w:r>
      <w:r>
        <w:t>&lt;number&gt;</w:t>
      </w:r>
    </w:p>
    <w:p w:rsidR="007B320E" w:rsidRPr="00426A3A" w:rsidRDefault="007B320E" w:rsidP="007B320E">
      <w:pPr>
        <w:pStyle w:val="InlineInputNotes"/>
        <w:rPr>
          <w:rFonts w:ascii="Courier New" w:hAnsi="Courier New" w:cs="Courier New"/>
          <w:i/>
          <w:sz w:val="20"/>
        </w:rPr>
      </w:pPr>
      <w:r>
        <w:rPr>
          <w:rFonts w:ascii="Courier New" w:hAnsi="Courier New" w:cs="Courier New"/>
          <w:i/>
          <w:sz w:val="20"/>
        </w:rPr>
        <w:t>Standoff Distance &gt;= 0.0</w:t>
      </w:r>
      <w:r w:rsidRPr="00426A3A">
        <w:rPr>
          <w:rFonts w:ascii="Courier New" w:hAnsi="Courier New" w:cs="Courier New"/>
          <w:i/>
          <w:sz w:val="20"/>
        </w:rPr>
        <w:t xml:space="preserve"> </w:t>
      </w:r>
    </w:p>
    <w:p w:rsidR="007B320E" w:rsidRDefault="007B320E" w:rsidP="007B320E">
      <w:pPr>
        <w:pStyle w:val="InlineInputNotes"/>
      </w:pPr>
      <w:r>
        <w:t>The distance from the boundary of a MOA where an aircraft begins to turn while operating on this mission.  In this turning zone, the frequency of aircraft operations linearly decreases, reaching zero at the MOA's boundary.</w:t>
      </w:r>
    </w:p>
    <w:p w:rsidR="007B320E" w:rsidRDefault="007B320E" w:rsidP="007B320E">
      <w:pPr>
        <w:pStyle w:val="InlineInputNotes"/>
      </w:pPr>
      <w:r w:rsidRPr="008515AF">
        <w:rPr>
          <w:rFonts w:ascii="Courier New" w:hAnsi="Courier New" w:cs="Courier New"/>
          <w:i/>
          <w:sz w:val="20"/>
        </w:rPr>
        <w:t>Standoff Distance</w:t>
      </w:r>
      <w:r>
        <w:t xml:space="preserve"> is ignored if this mission applies only to MTRs. </w:t>
      </w:r>
    </w:p>
    <w:p w:rsidR="007B320E" w:rsidRDefault="007B320E" w:rsidP="007B320E">
      <w:pPr>
        <w:pStyle w:val="InlineInputFile"/>
        <w:tabs>
          <w:tab w:val="left" w:pos="360"/>
          <w:tab w:val="left" w:pos="3420"/>
        </w:tabs>
      </w:pPr>
      <w:r>
        <w:t>Number of Height Pairs = &lt;integer&gt;</w:t>
      </w:r>
      <w:r>
        <w:br/>
        <w:t>Table with the following columns:</w:t>
      </w:r>
      <w:r>
        <w:br/>
      </w:r>
      <w:r>
        <w:tab/>
        <w:t>Minimum Height (ft AGL)</w:t>
      </w:r>
      <w:r>
        <w:tab/>
        <w:t>&lt;number&gt;</w:t>
      </w:r>
      <w:r>
        <w:br/>
      </w:r>
      <w:r>
        <w:tab/>
        <w:t>Maximum Height (ft AGL)</w:t>
      </w:r>
      <w:r>
        <w:tab/>
        <w:t>&lt;number&gt;</w:t>
      </w:r>
      <w:r>
        <w:br/>
      </w:r>
      <w:r>
        <w:tab/>
      </w:r>
      <w:r w:rsidRPr="006C25BB">
        <w:t>Utilization</w:t>
      </w:r>
      <w:r>
        <w:t xml:space="preserve"> (%)</w:t>
      </w:r>
      <w:r>
        <w:tab/>
        <w:t>&lt;number&gt;</w:t>
      </w:r>
    </w:p>
    <w:p w:rsidR="007B320E" w:rsidRPr="003A2475" w:rsidRDefault="007B320E" w:rsidP="007B320E">
      <w:pPr>
        <w:pStyle w:val="InlineInputNotes"/>
        <w:rPr>
          <w:rFonts w:ascii="Courier New" w:hAnsi="Courier New" w:cs="Courier New"/>
          <w:i/>
          <w:sz w:val="20"/>
        </w:rPr>
      </w:pPr>
      <w:r w:rsidRPr="003A2475">
        <w:rPr>
          <w:rFonts w:ascii="Courier New" w:hAnsi="Courier New" w:cs="Courier New"/>
          <w:i/>
          <w:sz w:val="20"/>
        </w:rPr>
        <w:t xml:space="preserve">Number of </w:t>
      </w:r>
      <w:r>
        <w:rPr>
          <w:rFonts w:ascii="Courier New" w:hAnsi="Courier New" w:cs="Courier New"/>
          <w:i/>
          <w:sz w:val="20"/>
        </w:rPr>
        <w:t>Height Pair</w:t>
      </w:r>
      <w:r w:rsidRPr="003A2475">
        <w:rPr>
          <w:rFonts w:ascii="Courier New" w:hAnsi="Courier New" w:cs="Courier New"/>
          <w:i/>
          <w:sz w:val="20"/>
        </w:rPr>
        <w:t xml:space="preserve">s &gt;= </w:t>
      </w:r>
      <w:r>
        <w:rPr>
          <w:rFonts w:ascii="Courier New" w:hAnsi="Courier New" w:cs="Courier New"/>
          <w:i/>
          <w:sz w:val="20"/>
        </w:rPr>
        <w:t>1</w:t>
      </w:r>
      <w:r>
        <w:rPr>
          <w:rFonts w:ascii="Courier New" w:hAnsi="Courier New" w:cs="Courier New"/>
          <w:i/>
          <w:sz w:val="20"/>
        </w:rPr>
        <w:br/>
        <w:t>Minimum Height &lt;= Maximum Height</w:t>
      </w:r>
      <w:r w:rsidRPr="003A2475">
        <w:rPr>
          <w:rFonts w:ascii="Courier New" w:hAnsi="Courier New" w:cs="Courier New"/>
          <w:i/>
          <w:sz w:val="20"/>
        </w:rPr>
        <w:br/>
      </w:r>
      <w:r>
        <w:rPr>
          <w:rFonts w:ascii="Courier New" w:hAnsi="Courier New" w:cs="Courier New"/>
          <w:i/>
          <w:sz w:val="20"/>
        </w:rPr>
        <w:t xml:space="preserve">0 &lt;= </w:t>
      </w:r>
      <w:r w:rsidRPr="003606B6">
        <w:rPr>
          <w:rFonts w:ascii="Courier New" w:hAnsi="Courier New" w:cs="Courier New"/>
          <w:i/>
          <w:sz w:val="20"/>
        </w:rPr>
        <w:t>Utilization</w:t>
      </w:r>
      <w:r w:rsidRPr="003A2475">
        <w:rPr>
          <w:rFonts w:ascii="Courier New" w:hAnsi="Courier New" w:cs="Courier New"/>
          <w:i/>
          <w:sz w:val="20"/>
        </w:rPr>
        <w:t xml:space="preserve"> </w:t>
      </w:r>
      <w:r>
        <w:rPr>
          <w:rFonts w:ascii="Courier New" w:hAnsi="Courier New" w:cs="Courier New"/>
          <w:i/>
          <w:sz w:val="20"/>
        </w:rPr>
        <w:t>&lt;=</w:t>
      </w:r>
      <w:r w:rsidRPr="003A2475">
        <w:rPr>
          <w:rFonts w:ascii="Courier New" w:hAnsi="Courier New" w:cs="Courier New"/>
          <w:i/>
          <w:sz w:val="20"/>
        </w:rPr>
        <w:t xml:space="preserve"> </w:t>
      </w:r>
      <w:r>
        <w:rPr>
          <w:rFonts w:ascii="Courier New" w:hAnsi="Courier New" w:cs="Courier New"/>
          <w:i/>
          <w:sz w:val="20"/>
        </w:rPr>
        <w:t>10</w:t>
      </w:r>
      <w:r w:rsidRPr="003A2475">
        <w:rPr>
          <w:rFonts w:ascii="Courier New" w:hAnsi="Courier New" w:cs="Courier New"/>
          <w:i/>
          <w:sz w:val="20"/>
        </w:rPr>
        <w:t>0</w:t>
      </w:r>
    </w:p>
    <w:p w:rsidR="007B320E" w:rsidRDefault="007B320E" w:rsidP="007B320E">
      <w:pPr>
        <w:pStyle w:val="InlineInputNotes"/>
      </w:pPr>
      <w:r>
        <w:t xml:space="preserve">This table defines the distribution of heights at which aircraft operate while on this mission.  </w:t>
      </w:r>
      <w:r w:rsidRPr="00CA582E">
        <w:rPr>
          <w:rFonts w:ascii="Courier New" w:hAnsi="Courier New"/>
          <w:i/>
          <w:sz w:val="20"/>
        </w:rPr>
        <w:t>Minimum Height</w:t>
      </w:r>
      <w:r>
        <w:t xml:space="preserve"> and </w:t>
      </w:r>
      <w:r w:rsidRPr="00CA582E">
        <w:rPr>
          <w:rFonts w:ascii="Courier New" w:hAnsi="Courier New"/>
          <w:i/>
          <w:sz w:val="20"/>
        </w:rPr>
        <w:t>Maximum Height</w:t>
      </w:r>
      <w:r>
        <w:t xml:space="preserve"> define an altitude band, and </w:t>
      </w:r>
      <w:r w:rsidRPr="00CA582E">
        <w:rPr>
          <w:rFonts w:ascii="Courier New" w:hAnsi="Courier New"/>
          <w:i/>
          <w:sz w:val="20"/>
        </w:rPr>
        <w:t>Utilization</w:t>
      </w:r>
      <w:r>
        <w:t xml:space="preserve"> defines the fraction of the time at which aircraft are operating in that band. </w:t>
      </w:r>
    </w:p>
    <w:p w:rsidR="007B320E" w:rsidRDefault="007B320E" w:rsidP="007B320E">
      <w:pPr>
        <w:pStyle w:val="InlineInputNotes"/>
      </w:pPr>
      <w:r>
        <w:t>There are no required relationships between the heights of different bands.  Bands can be specified in any order, and the heights of different bands can overlap.</w:t>
      </w:r>
    </w:p>
    <w:p w:rsidR="007B320E" w:rsidRDefault="007B320E" w:rsidP="007B320E">
      <w:pPr>
        <w:pStyle w:val="InlineInputNotes"/>
      </w:pPr>
      <w:r>
        <w:t xml:space="preserve">The </w:t>
      </w:r>
      <w:r w:rsidRPr="00CA582E">
        <w:rPr>
          <w:rFonts w:ascii="Courier New" w:hAnsi="Courier New"/>
          <w:i/>
          <w:sz w:val="20"/>
        </w:rPr>
        <w:t>Utilization</w:t>
      </w:r>
      <w:r>
        <w:t xml:space="preserve"> column would typically sum to 100%.</w:t>
      </w:r>
    </w:p>
    <w:p w:rsidR="007B320E" w:rsidRDefault="007B320E" w:rsidP="00476CE0">
      <w:pPr>
        <w:pStyle w:val="Appendix2"/>
      </w:pPr>
      <w:bookmarkStart w:id="34" w:name="_Toc365301789"/>
      <w:r>
        <w:t>MOA OPERATION SETS Section</w:t>
      </w:r>
      <w:bookmarkEnd w:id="34"/>
    </w:p>
    <w:p w:rsidR="007B320E" w:rsidRDefault="007B320E" w:rsidP="007B320E">
      <w:r>
        <w:t>A MOA operation set defines the MOAs utilized by particular missions, and the frequency with which those missions are flown.  MOA operation sets are defined in this section, which consists of the following data elements.</w:t>
      </w:r>
    </w:p>
    <w:p w:rsidR="007B320E" w:rsidRDefault="007B320E" w:rsidP="007B320E">
      <w:pPr>
        <w:pStyle w:val="InlineInputFile"/>
      </w:pPr>
      <w:r>
        <w:t>Number of MOA Operation Sets = &lt;integer&gt;</w:t>
      </w:r>
    </w:p>
    <w:p w:rsidR="007B320E" w:rsidRPr="00A851C8" w:rsidRDefault="007B320E" w:rsidP="007B320E">
      <w:pPr>
        <w:pStyle w:val="InlineInputFile"/>
        <w:ind w:left="720"/>
        <w:rPr>
          <w:b w:val="0"/>
          <w:i/>
        </w:rPr>
      </w:pPr>
      <w:r w:rsidRPr="00A851C8">
        <w:rPr>
          <w:b w:val="0"/>
          <w:i/>
        </w:rPr>
        <w:t xml:space="preserve">Number of </w:t>
      </w:r>
      <w:r>
        <w:rPr>
          <w:b w:val="0"/>
          <w:i/>
        </w:rPr>
        <w:t>MOA Operation Set</w:t>
      </w:r>
      <w:r w:rsidRPr="00A851C8">
        <w:rPr>
          <w:b w:val="0"/>
          <w:i/>
        </w:rPr>
        <w:t>s &gt;= 0</w:t>
      </w:r>
    </w:p>
    <w:p w:rsidR="007B320E" w:rsidRDefault="007B320E" w:rsidP="007B320E">
      <w:pPr>
        <w:pStyle w:val="InlineInputNotes"/>
      </w:pPr>
      <w:r>
        <w:t xml:space="preserve">The number of MOA operation sets.  The remaining data elements in this section define an individual operation set, and are repeated </w:t>
      </w:r>
      <w:r w:rsidRPr="002C6B9D">
        <w:rPr>
          <w:rFonts w:ascii="Courier New" w:hAnsi="Courier New" w:cs="Courier New"/>
          <w:i/>
          <w:sz w:val="20"/>
        </w:rPr>
        <w:t xml:space="preserve">Number of </w:t>
      </w:r>
      <w:r>
        <w:rPr>
          <w:rFonts w:ascii="Courier New" w:hAnsi="Courier New" w:cs="Courier New"/>
          <w:i/>
          <w:sz w:val="20"/>
        </w:rPr>
        <w:t>MOA Operation Set</w:t>
      </w:r>
      <w:r w:rsidRPr="002C6B9D">
        <w:rPr>
          <w:rFonts w:ascii="Courier New" w:hAnsi="Courier New" w:cs="Courier New"/>
          <w:i/>
          <w:sz w:val="20"/>
        </w:rPr>
        <w:t>s</w:t>
      </w:r>
      <w:r>
        <w:t xml:space="preserve"> times.</w:t>
      </w:r>
    </w:p>
    <w:p w:rsidR="007B320E" w:rsidRDefault="007B320E" w:rsidP="007B320E">
      <w:pPr>
        <w:pStyle w:val="InlineInputFile"/>
      </w:pPr>
      <w:r>
        <w:t>Name = &lt;text&gt;</w:t>
      </w:r>
    </w:p>
    <w:p w:rsidR="007B320E" w:rsidRDefault="007B320E" w:rsidP="007B320E">
      <w:pPr>
        <w:pStyle w:val="InlineInputNotes"/>
      </w:pPr>
      <w:r>
        <w:t>The name of a MOA operation set.  This can be any arbitrary text.  Each operation set must have a unique name.</w:t>
      </w:r>
    </w:p>
    <w:p w:rsidR="007B320E" w:rsidRDefault="007B320E" w:rsidP="007B320E">
      <w:pPr>
        <w:pStyle w:val="InlineInputFile"/>
        <w:tabs>
          <w:tab w:val="left" w:pos="360"/>
          <w:tab w:val="left" w:pos="2430"/>
        </w:tabs>
      </w:pPr>
      <w:r>
        <w:t>Number of MOAs = &lt;integer&gt;</w:t>
      </w:r>
      <w:r>
        <w:br/>
        <w:t>Table with the following columns:</w:t>
      </w:r>
      <w:r>
        <w:br/>
      </w:r>
      <w:r>
        <w:tab/>
        <w:t>MOA Name</w:t>
      </w:r>
      <w:r>
        <w:tab/>
        <w:t>&lt;text&gt;</w:t>
      </w:r>
      <w:r>
        <w:br/>
      </w:r>
      <w:r>
        <w:tab/>
        <w:t>Utilization (%)</w:t>
      </w:r>
      <w:r>
        <w:tab/>
        <w:t>&lt;number&gt;</w:t>
      </w:r>
    </w:p>
    <w:p w:rsidR="007B320E" w:rsidRPr="003A2475" w:rsidRDefault="007B320E" w:rsidP="007B320E">
      <w:pPr>
        <w:pStyle w:val="InlineInputNotes"/>
        <w:rPr>
          <w:rFonts w:ascii="Courier New" w:hAnsi="Courier New" w:cs="Courier New"/>
          <w:i/>
          <w:sz w:val="20"/>
        </w:rPr>
      </w:pPr>
      <w:r w:rsidRPr="00137D0D">
        <w:rPr>
          <w:rFonts w:ascii="Courier New" w:hAnsi="Courier New" w:cs="Courier New"/>
          <w:i/>
          <w:sz w:val="20"/>
        </w:rPr>
        <w:t>Number of MOAs &gt;= 1</w:t>
      </w:r>
      <w:r>
        <w:rPr>
          <w:rFonts w:ascii="Courier New" w:hAnsi="Courier New" w:cs="Courier New"/>
          <w:i/>
          <w:sz w:val="20"/>
        </w:rPr>
        <w:br/>
        <w:t xml:space="preserve">0 &lt;= </w:t>
      </w:r>
      <w:r w:rsidRPr="003606B6">
        <w:rPr>
          <w:rFonts w:ascii="Courier New" w:hAnsi="Courier New" w:cs="Courier New"/>
          <w:i/>
          <w:sz w:val="20"/>
        </w:rPr>
        <w:t>Utilization</w:t>
      </w:r>
      <w:r w:rsidRPr="003A2475">
        <w:rPr>
          <w:rFonts w:ascii="Courier New" w:hAnsi="Courier New" w:cs="Courier New"/>
          <w:i/>
          <w:sz w:val="20"/>
        </w:rPr>
        <w:t xml:space="preserve"> </w:t>
      </w:r>
      <w:r>
        <w:rPr>
          <w:rFonts w:ascii="Courier New" w:hAnsi="Courier New" w:cs="Courier New"/>
          <w:i/>
          <w:sz w:val="20"/>
        </w:rPr>
        <w:t>&lt;=</w:t>
      </w:r>
      <w:r w:rsidRPr="003A2475">
        <w:rPr>
          <w:rFonts w:ascii="Courier New" w:hAnsi="Courier New" w:cs="Courier New"/>
          <w:i/>
          <w:sz w:val="20"/>
        </w:rPr>
        <w:t xml:space="preserve"> </w:t>
      </w:r>
      <w:r>
        <w:rPr>
          <w:rFonts w:ascii="Courier New" w:hAnsi="Courier New" w:cs="Courier New"/>
          <w:i/>
          <w:sz w:val="20"/>
        </w:rPr>
        <w:t>10</w:t>
      </w:r>
      <w:r w:rsidRPr="003A2475">
        <w:rPr>
          <w:rFonts w:ascii="Courier New" w:hAnsi="Courier New" w:cs="Courier New"/>
          <w:i/>
          <w:sz w:val="20"/>
        </w:rPr>
        <w:t>0</w:t>
      </w:r>
    </w:p>
    <w:p w:rsidR="007B320E" w:rsidRDefault="007B320E" w:rsidP="007B320E">
      <w:pPr>
        <w:pStyle w:val="InlineInputNotes"/>
      </w:pPr>
      <w:r>
        <w:t>This table specifies how the operations defined by a MOA operation set are distributed among one or more MOAs.</w:t>
      </w:r>
    </w:p>
    <w:p w:rsidR="007B320E" w:rsidRDefault="007B320E" w:rsidP="007B320E">
      <w:pPr>
        <w:pStyle w:val="InlineInputNotes"/>
      </w:pPr>
      <w:r w:rsidRPr="000F6311">
        <w:rPr>
          <w:rFonts w:ascii="Courier New" w:hAnsi="Courier New" w:cs="Courier New"/>
          <w:i/>
          <w:sz w:val="20"/>
        </w:rPr>
        <w:t>MOA Name</w:t>
      </w:r>
      <w:r>
        <w:t xml:space="preserve"> must match the name of a MOA defined in the MOAS section.</w:t>
      </w:r>
    </w:p>
    <w:p w:rsidR="007B320E" w:rsidRDefault="007B320E" w:rsidP="007B320E">
      <w:pPr>
        <w:pStyle w:val="InlineInputNotes"/>
      </w:pPr>
      <w:r>
        <w:t xml:space="preserve">The </w:t>
      </w:r>
      <w:r w:rsidRPr="00CA582E">
        <w:rPr>
          <w:rFonts w:ascii="Courier New" w:hAnsi="Courier New"/>
          <w:i/>
          <w:sz w:val="20"/>
        </w:rPr>
        <w:t>Utilization</w:t>
      </w:r>
      <w:r>
        <w:t xml:space="preserve"> column would typically sum to 100%.</w:t>
      </w:r>
    </w:p>
    <w:p w:rsidR="007B320E" w:rsidRDefault="007B320E" w:rsidP="007B320E">
      <w:pPr>
        <w:pStyle w:val="InlineInputFile"/>
        <w:tabs>
          <w:tab w:val="left" w:pos="360"/>
          <w:tab w:val="left" w:pos="2790"/>
        </w:tabs>
      </w:pPr>
      <w:r>
        <w:t>Number of Missions = &lt;integer&gt;</w:t>
      </w:r>
      <w:r w:rsidRPr="00734C7A">
        <w:t xml:space="preserve"> </w:t>
      </w:r>
      <w:r>
        <w:br/>
        <w:t>Table with the following columns:</w:t>
      </w:r>
      <w:r>
        <w:br/>
      </w:r>
      <w:r>
        <w:tab/>
        <w:t>Mission Name</w:t>
      </w:r>
      <w:r>
        <w:tab/>
        <w:t>&lt;text&gt;</w:t>
      </w:r>
      <w:r>
        <w:br/>
      </w:r>
      <w:r>
        <w:tab/>
        <w:t>Annual Day Ops</w:t>
      </w:r>
      <w:r>
        <w:tab/>
        <w:t>&lt;number&gt;</w:t>
      </w:r>
      <w:r>
        <w:br/>
      </w:r>
      <w:r>
        <w:tab/>
        <w:t>Annual Evening Ops</w:t>
      </w:r>
      <w:r>
        <w:tab/>
        <w:t>&lt;number&gt;</w:t>
      </w:r>
      <w:r>
        <w:br/>
      </w:r>
      <w:r>
        <w:tab/>
        <w:t>Annual Night Ops</w:t>
      </w:r>
      <w:r>
        <w:tab/>
        <w:t>&lt;number&gt;</w:t>
      </w:r>
      <w:r>
        <w:br/>
      </w:r>
      <w:r>
        <w:tab/>
        <w:t>Air Time (min)</w:t>
      </w:r>
      <w:r>
        <w:tab/>
        <w:t>&lt;number&gt;</w:t>
      </w:r>
    </w:p>
    <w:p w:rsidR="007B320E" w:rsidRPr="00734C7A" w:rsidRDefault="007B320E" w:rsidP="007B320E">
      <w:pPr>
        <w:pStyle w:val="InlineInputNotes"/>
        <w:rPr>
          <w:rFonts w:ascii="Courier New" w:hAnsi="Courier New" w:cs="Courier New"/>
          <w:i/>
          <w:sz w:val="20"/>
        </w:rPr>
      </w:pPr>
      <w:r w:rsidRPr="00734C7A">
        <w:rPr>
          <w:rFonts w:ascii="Courier New" w:hAnsi="Courier New" w:cs="Courier New"/>
          <w:i/>
          <w:sz w:val="20"/>
        </w:rPr>
        <w:t>Number of M</w:t>
      </w:r>
      <w:r>
        <w:rPr>
          <w:rFonts w:ascii="Courier New" w:hAnsi="Courier New" w:cs="Courier New"/>
          <w:i/>
          <w:sz w:val="20"/>
        </w:rPr>
        <w:t>ission</w:t>
      </w:r>
      <w:r w:rsidRPr="00734C7A">
        <w:rPr>
          <w:rFonts w:ascii="Courier New" w:hAnsi="Courier New" w:cs="Courier New"/>
          <w:i/>
          <w:sz w:val="20"/>
        </w:rPr>
        <w:t xml:space="preserve">s </w:t>
      </w:r>
      <w:r>
        <w:rPr>
          <w:rFonts w:ascii="Courier New" w:hAnsi="Courier New" w:cs="Courier New"/>
          <w:i/>
          <w:sz w:val="20"/>
        </w:rPr>
        <w:t>&gt;</w:t>
      </w:r>
      <w:r w:rsidRPr="00734C7A">
        <w:rPr>
          <w:rFonts w:ascii="Courier New" w:hAnsi="Courier New" w:cs="Courier New"/>
          <w:i/>
          <w:sz w:val="20"/>
        </w:rPr>
        <w:t>= 1</w:t>
      </w:r>
      <w:r>
        <w:rPr>
          <w:rFonts w:ascii="Courier New" w:hAnsi="Courier New" w:cs="Courier New"/>
          <w:i/>
          <w:sz w:val="20"/>
        </w:rPr>
        <w:br/>
        <w:t>Annual Day Ops &gt;= 0</w:t>
      </w:r>
      <w:r>
        <w:rPr>
          <w:rFonts w:ascii="Courier New" w:hAnsi="Courier New" w:cs="Courier New"/>
          <w:i/>
          <w:sz w:val="20"/>
        </w:rPr>
        <w:br/>
        <w:t>Annual Evening Ops &gt;= 0</w:t>
      </w:r>
      <w:r>
        <w:rPr>
          <w:rFonts w:ascii="Courier New" w:hAnsi="Courier New" w:cs="Courier New"/>
          <w:i/>
          <w:sz w:val="20"/>
        </w:rPr>
        <w:br/>
        <w:t>Annual Night Ops &gt;= 0</w:t>
      </w:r>
      <w:r>
        <w:rPr>
          <w:rFonts w:ascii="Courier New" w:hAnsi="Courier New" w:cs="Courier New"/>
          <w:i/>
          <w:sz w:val="20"/>
        </w:rPr>
        <w:br/>
        <w:t>Air Time &gt; 0</w:t>
      </w:r>
    </w:p>
    <w:p w:rsidR="007B320E" w:rsidRDefault="007B320E" w:rsidP="007B320E">
      <w:pPr>
        <w:pStyle w:val="InlineInputNotes"/>
      </w:pPr>
      <w:r>
        <w:t>This table specifies each of the missions flown as part of a MOA operation set, the number of operations per mission, and the air time per operation.</w:t>
      </w:r>
    </w:p>
    <w:p w:rsidR="007B320E" w:rsidRDefault="007B320E" w:rsidP="007B320E">
      <w:pPr>
        <w:pStyle w:val="InlineInputNotes"/>
      </w:pPr>
      <w:r w:rsidRPr="00212586">
        <w:rPr>
          <w:rFonts w:ascii="Courier New" w:hAnsi="Courier New" w:cs="Courier New"/>
          <w:i/>
          <w:sz w:val="20"/>
        </w:rPr>
        <w:t>Mission Name</w:t>
      </w:r>
      <w:r>
        <w:t xml:space="preserve"> is the name of a mission that was specified in the MISSIONS section.</w:t>
      </w:r>
    </w:p>
    <w:p w:rsidR="007B320E" w:rsidRDefault="007B320E" w:rsidP="007B320E">
      <w:pPr>
        <w:pStyle w:val="InlineInputNotes"/>
      </w:pPr>
      <w:r w:rsidRPr="006241AC">
        <w:rPr>
          <w:rFonts w:ascii="Courier New" w:hAnsi="Courier New"/>
          <w:i/>
          <w:sz w:val="20"/>
        </w:rPr>
        <w:t>Annual Day Ops</w:t>
      </w:r>
      <w:r>
        <w:t xml:space="preserve">, </w:t>
      </w:r>
      <w:r w:rsidRPr="006241AC">
        <w:rPr>
          <w:rFonts w:ascii="Courier New" w:hAnsi="Courier New"/>
          <w:i/>
          <w:sz w:val="20"/>
        </w:rPr>
        <w:t>Annual Evening Ops</w:t>
      </w:r>
      <w:r>
        <w:t xml:space="preserve">, and </w:t>
      </w:r>
      <w:r w:rsidRPr="006241AC">
        <w:rPr>
          <w:rFonts w:ascii="Courier New" w:hAnsi="Courier New"/>
          <w:i/>
          <w:sz w:val="20"/>
        </w:rPr>
        <w:t>Annual Night Ops</w:t>
      </w:r>
      <w:r>
        <w:t xml:space="preserve"> specify the number of operations of a particular mission that occur per year.  The number of monthly operations is calculated by dividing the yearly operations by 12, and the number of daily operations is calculated by dividing the monthly operations by </w:t>
      </w:r>
      <w:r w:rsidRPr="006241AC">
        <w:rPr>
          <w:rFonts w:ascii="Courier New" w:hAnsi="Courier New" w:cs="Courier New"/>
          <w:i/>
          <w:sz w:val="20"/>
        </w:rPr>
        <w:t>Average Flying Days per Month</w:t>
      </w:r>
      <w:r>
        <w:t>, which is defined in the CASE section.</w:t>
      </w:r>
    </w:p>
    <w:p w:rsidR="007B320E" w:rsidRDefault="007B320E" w:rsidP="007B320E">
      <w:pPr>
        <w:pStyle w:val="InlineInputNotes"/>
      </w:pPr>
      <w:r w:rsidRPr="006241AC">
        <w:rPr>
          <w:rFonts w:ascii="Courier New" w:hAnsi="Courier New"/>
          <w:i/>
          <w:sz w:val="20"/>
        </w:rPr>
        <w:t>Air Time</w:t>
      </w:r>
      <w:r>
        <w:t xml:space="preserve"> specifies the length of time, in aircraft-minutes, that an aircraft is airborne and operating in any MOA as part of this mission.  MRNMap calculates a MOA's usage airtime for a mission by multiplying the number of operations by </w:t>
      </w:r>
      <w:r w:rsidRPr="006241AC">
        <w:rPr>
          <w:rFonts w:ascii="Courier New" w:hAnsi="Courier New"/>
          <w:i/>
          <w:sz w:val="20"/>
        </w:rPr>
        <w:t>Air Time</w:t>
      </w:r>
      <w:r>
        <w:t>, then scaling by the MOA utilization.</w:t>
      </w:r>
    </w:p>
    <w:p w:rsidR="007B320E" w:rsidRDefault="007B320E" w:rsidP="00476CE0">
      <w:pPr>
        <w:pStyle w:val="Appendix2"/>
      </w:pPr>
      <w:bookmarkStart w:id="35" w:name="_Toc365301790"/>
      <w:r>
        <w:t>MTR OPERATION SETS Section</w:t>
      </w:r>
      <w:bookmarkEnd w:id="35"/>
    </w:p>
    <w:p w:rsidR="007B320E" w:rsidRDefault="007B320E" w:rsidP="007B320E">
      <w:r>
        <w:t>An MTR operation set defines the MTRs utilized by particular missions, and the frequency with which those missions are flown.  MTR operation sets are defined in this section, which consists of the following data elements.</w:t>
      </w:r>
    </w:p>
    <w:p w:rsidR="007B320E" w:rsidRDefault="007B320E" w:rsidP="007B320E">
      <w:pPr>
        <w:pStyle w:val="InlineInputFile"/>
      </w:pPr>
      <w:r>
        <w:t>Number of MTR Operation Sets = &lt;integer&gt;</w:t>
      </w:r>
    </w:p>
    <w:p w:rsidR="007B320E" w:rsidRPr="00A851C8" w:rsidRDefault="007B320E" w:rsidP="007B320E">
      <w:pPr>
        <w:pStyle w:val="InlineInputFile"/>
        <w:ind w:left="720"/>
        <w:rPr>
          <w:b w:val="0"/>
          <w:i/>
        </w:rPr>
      </w:pPr>
      <w:r w:rsidRPr="00A851C8">
        <w:rPr>
          <w:b w:val="0"/>
          <w:i/>
        </w:rPr>
        <w:t xml:space="preserve">Number of </w:t>
      </w:r>
      <w:r>
        <w:rPr>
          <w:b w:val="0"/>
          <w:i/>
        </w:rPr>
        <w:t>MTR Operation Set</w:t>
      </w:r>
      <w:r w:rsidRPr="00A851C8">
        <w:rPr>
          <w:b w:val="0"/>
          <w:i/>
        </w:rPr>
        <w:t>s &gt;= 0</w:t>
      </w:r>
    </w:p>
    <w:p w:rsidR="007B320E" w:rsidRDefault="007B320E" w:rsidP="007B320E">
      <w:pPr>
        <w:pStyle w:val="InlineInputNotes"/>
      </w:pPr>
      <w:r>
        <w:t xml:space="preserve">The number of MTR operation sets.  The remaining data elements in this section define an individual operation set, and are repeated </w:t>
      </w:r>
      <w:r w:rsidRPr="002C6B9D">
        <w:rPr>
          <w:rFonts w:ascii="Courier New" w:hAnsi="Courier New" w:cs="Courier New"/>
          <w:i/>
          <w:sz w:val="20"/>
        </w:rPr>
        <w:t xml:space="preserve">Number of </w:t>
      </w:r>
      <w:r>
        <w:rPr>
          <w:rFonts w:ascii="Courier New" w:hAnsi="Courier New" w:cs="Courier New"/>
          <w:i/>
          <w:sz w:val="20"/>
        </w:rPr>
        <w:t>MTR Operation Set</w:t>
      </w:r>
      <w:r w:rsidRPr="002C6B9D">
        <w:rPr>
          <w:rFonts w:ascii="Courier New" w:hAnsi="Courier New" w:cs="Courier New"/>
          <w:i/>
          <w:sz w:val="20"/>
        </w:rPr>
        <w:t>s</w:t>
      </w:r>
      <w:r>
        <w:t xml:space="preserve"> times.</w:t>
      </w:r>
    </w:p>
    <w:p w:rsidR="007B320E" w:rsidRDefault="007B320E" w:rsidP="007B320E">
      <w:pPr>
        <w:pStyle w:val="InlineInputFile"/>
      </w:pPr>
      <w:r>
        <w:t>Name = &lt;text&gt;</w:t>
      </w:r>
    </w:p>
    <w:p w:rsidR="007B320E" w:rsidRDefault="007B320E" w:rsidP="007B320E">
      <w:pPr>
        <w:pStyle w:val="InlineInputNotes"/>
      </w:pPr>
      <w:r>
        <w:t>The name of an MTR operation set.  This can be any arbitrary text.  Each operation set must have a unique name.</w:t>
      </w:r>
    </w:p>
    <w:p w:rsidR="007B320E" w:rsidRDefault="007B320E" w:rsidP="007B320E">
      <w:pPr>
        <w:pStyle w:val="InlineInputFile"/>
        <w:tabs>
          <w:tab w:val="left" w:pos="360"/>
          <w:tab w:val="left" w:pos="2430"/>
        </w:tabs>
      </w:pPr>
      <w:r>
        <w:t>Number of MTRs = &lt;integer&gt;</w:t>
      </w:r>
      <w:r>
        <w:br/>
        <w:t>Table with the following columns:</w:t>
      </w:r>
      <w:r>
        <w:br/>
      </w:r>
      <w:r>
        <w:tab/>
        <w:t>MTR Name</w:t>
      </w:r>
      <w:r>
        <w:tab/>
        <w:t>&lt;text&gt;</w:t>
      </w:r>
      <w:r>
        <w:br/>
      </w:r>
      <w:r>
        <w:tab/>
        <w:t>Utilization (%)</w:t>
      </w:r>
      <w:r>
        <w:tab/>
        <w:t>&lt;number&gt;</w:t>
      </w:r>
    </w:p>
    <w:p w:rsidR="007B320E" w:rsidRPr="003A2475" w:rsidRDefault="007B320E" w:rsidP="007B320E">
      <w:pPr>
        <w:pStyle w:val="InlineInputNotes"/>
        <w:rPr>
          <w:rFonts w:ascii="Courier New" w:hAnsi="Courier New" w:cs="Courier New"/>
          <w:i/>
          <w:sz w:val="20"/>
        </w:rPr>
      </w:pPr>
      <w:r w:rsidRPr="00137D0D">
        <w:rPr>
          <w:rFonts w:ascii="Courier New" w:hAnsi="Courier New" w:cs="Courier New"/>
          <w:i/>
          <w:sz w:val="20"/>
        </w:rPr>
        <w:t>Number of M</w:t>
      </w:r>
      <w:r>
        <w:rPr>
          <w:rFonts w:ascii="Courier New" w:hAnsi="Courier New" w:cs="Courier New"/>
          <w:i/>
          <w:sz w:val="20"/>
        </w:rPr>
        <w:t>TR</w:t>
      </w:r>
      <w:r w:rsidRPr="00137D0D">
        <w:rPr>
          <w:rFonts w:ascii="Courier New" w:hAnsi="Courier New" w:cs="Courier New"/>
          <w:i/>
          <w:sz w:val="20"/>
        </w:rPr>
        <w:t>s &gt;= 1</w:t>
      </w:r>
      <w:r>
        <w:rPr>
          <w:rFonts w:ascii="Courier New" w:hAnsi="Courier New" w:cs="Courier New"/>
          <w:i/>
          <w:sz w:val="20"/>
        </w:rPr>
        <w:br/>
        <w:t xml:space="preserve">0 &lt;= </w:t>
      </w:r>
      <w:r w:rsidRPr="003606B6">
        <w:rPr>
          <w:rFonts w:ascii="Courier New" w:hAnsi="Courier New" w:cs="Courier New"/>
          <w:i/>
          <w:sz w:val="20"/>
        </w:rPr>
        <w:t>Utilization</w:t>
      </w:r>
      <w:r w:rsidRPr="003A2475">
        <w:rPr>
          <w:rFonts w:ascii="Courier New" w:hAnsi="Courier New" w:cs="Courier New"/>
          <w:i/>
          <w:sz w:val="20"/>
        </w:rPr>
        <w:t xml:space="preserve"> </w:t>
      </w:r>
      <w:r>
        <w:rPr>
          <w:rFonts w:ascii="Courier New" w:hAnsi="Courier New" w:cs="Courier New"/>
          <w:i/>
          <w:sz w:val="20"/>
        </w:rPr>
        <w:t>&lt;=</w:t>
      </w:r>
      <w:r w:rsidRPr="003A2475">
        <w:rPr>
          <w:rFonts w:ascii="Courier New" w:hAnsi="Courier New" w:cs="Courier New"/>
          <w:i/>
          <w:sz w:val="20"/>
        </w:rPr>
        <w:t xml:space="preserve"> </w:t>
      </w:r>
      <w:r>
        <w:rPr>
          <w:rFonts w:ascii="Courier New" w:hAnsi="Courier New" w:cs="Courier New"/>
          <w:i/>
          <w:sz w:val="20"/>
        </w:rPr>
        <w:t>10</w:t>
      </w:r>
      <w:r w:rsidRPr="003A2475">
        <w:rPr>
          <w:rFonts w:ascii="Courier New" w:hAnsi="Courier New" w:cs="Courier New"/>
          <w:i/>
          <w:sz w:val="20"/>
        </w:rPr>
        <w:t>0</w:t>
      </w:r>
    </w:p>
    <w:p w:rsidR="007B320E" w:rsidRDefault="007B320E" w:rsidP="007B320E">
      <w:pPr>
        <w:pStyle w:val="InlineInputNotes"/>
      </w:pPr>
      <w:r>
        <w:t>This table specifies how the operations defined by an MTR operation set are distributed among one or more MTRs.</w:t>
      </w:r>
    </w:p>
    <w:p w:rsidR="007B320E" w:rsidRDefault="007B320E" w:rsidP="007B320E">
      <w:pPr>
        <w:pStyle w:val="InlineInputNotes"/>
      </w:pPr>
      <w:r w:rsidRPr="000F6311">
        <w:rPr>
          <w:rFonts w:ascii="Courier New" w:hAnsi="Courier New" w:cs="Courier New"/>
          <w:i/>
          <w:sz w:val="20"/>
        </w:rPr>
        <w:t>M</w:t>
      </w:r>
      <w:r>
        <w:rPr>
          <w:rFonts w:ascii="Courier New" w:hAnsi="Courier New" w:cs="Courier New"/>
          <w:i/>
          <w:sz w:val="20"/>
        </w:rPr>
        <w:t>TR</w:t>
      </w:r>
      <w:r w:rsidRPr="000F6311">
        <w:rPr>
          <w:rFonts w:ascii="Courier New" w:hAnsi="Courier New" w:cs="Courier New"/>
          <w:i/>
          <w:sz w:val="20"/>
        </w:rPr>
        <w:t xml:space="preserve"> Name</w:t>
      </w:r>
      <w:r>
        <w:t xml:space="preserve"> must match the name of an MTR defined in the MTRS section.</w:t>
      </w:r>
    </w:p>
    <w:p w:rsidR="007B320E" w:rsidRDefault="007B320E" w:rsidP="007B320E">
      <w:pPr>
        <w:pStyle w:val="InlineInputNotes"/>
      </w:pPr>
      <w:r>
        <w:t xml:space="preserve">The </w:t>
      </w:r>
      <w:r w:rsidRPr="00CA582E">
        <w:rPr>
          <w:rFonts w:ascii="Courier New" w:hAnsi="Courier New"/>
          <w:i/>
          <w:sz w:val="20"/>
        </w:rPr>
        <w:t>Utilization</w:t>
      </w:r>
      <w:r>
        <w:t xml:space="preserve"> column would typically sum to 100%.</w:t>
      </w:r>
    </w:p>
    <w:p w:rsidR="007B320E" w:rsidRDefault="007B320E" w:rsidP="007B320E">
      <w:pPr>
        <w:pStyle w:val="InlineInputFile"/>
        <w:tabs>
          <w:tab w:val="left" w:pos="360"/>
          <w:tab w:val="left" w:pos="2790"/>
        </w:tabs>
      </w:pPr>
      <w:r>
        <w:t>Number of Missions = &lt;integer&gt;</w:t>
      </w:r>
      <w:r w:rsidRPr="00734C7A">
        <w:t xml:space="preserve"> </w:t>
      </w:r>
      <w:r>
        <w:br/>
        <w:t>Table with the following columns:</w:t>
      </w:r>
      <w:r>
        <w:br/>
      </w:r>
      <w:r>
        <w:tab/>
        <w:t>Mission Name</w:t>
      </w:r>
      <w:r>
        <w:tab/>
        <w:t>&lt;text&gt;</w:t>
      </w:r>
      <w:r>
        <w:br/>
      </w:r>
      <w:r>
        <w:tab/>
        <w:t>Annual Day Ops</w:t>
      </w:r>
      <w:r>
        <w:tab/>
        <w:t>&lt;number&gt;</w:t>
      </w:r>
      <w:r>
        <w:br/>
      </w:r>
      <w:r>
        <w:tab/>
        <w:t>Annual Evening Ops</w:t>
      </w:r>
      <w:r>
        <w:tab/>
        <w:t>&lt;number&gt;</w:t>
      </w:r>
      <w:r>
        <w:br/>
      </w:r>
      <w:r>
        <w:tab/>
        <w:t>Annual Night Ops</w:t>
      </w:r>
      <w:r>
        <w:tab/>
        <w:t>&lt;number&gt;</w:t>
      </w:r>
    </w:p>
    <w:p w:rsidR="007B320E" w:rsidRDefault="007B320E" w:rsidP="007B320E">
      <w:pPr>
        <w:pStyle w:val="InlineInputNotes"/>
        <w:rPr>
          <w:rFonts w:ascii="Courier New" w:hAnsi="Courier New" w:cs="Courier New"/>
          <w:i/>
          <w:sz w:val="20"/>
        </w:rPr>
      </w:pPr>
      <w:r w:rsidRPr="00734C7A">
        <w:rPr>
          <w:rFonts w:ascii="Courier New" w:hAnsi="Courier New" w:cs="Courier New"/>
          <w:i/>
          <w:sz w:val="20"/>
        </w:rPr>
        <w:t>Number of M</w:t>
      </w:r>
      <w:r>
        <w:rPr>
          <w:rFonts w:ascii="Courier New" w:hAnsi="Courier New" w:cs="Courier New"/>
          <w:i/>
          <w:sz w:val="20"/>
        </w:rPr>
        <w:t>ission</w:t>
      </w:r>
      <w:r w:rsidRPr="00734C7A">
        <w:rPr>
          <w:rFonts w:ascii="Courier New" w:hAnsi="Courier New" w:cs="Courier New"/>
          <w:i/>
          <w:sz w:val="20"/>
        </w:rPr>
        <w:t xml:space="preserve">s </w:t>
      </w:r>
      <w:r>
        <w:rPr>
          <w:rFonts w:ascii="Courier New" w:hAnsi="Courier New" w:cs="Courier New"/>
          <w:i/>
          <w:sz w:val="20"/>
        </w:rPr>
        <w:t>&gt;</w:t>
      </w:r>
      <w:r w:rsidRPr="00734C7A">
        <w:rPr>
          <w:rFonts w:ascii="Courier New" w:hAnsi="Courier New" w:cs="Courier New"/>
          <w:i/>
          <w:sz w:val="20"/>
        </w:rPr>
        <w:t>= 1</w:t>
      </w:r>
      <w:r>
        <w:rPr>
          <w:rFonts w:ascii="Courier New" w:hAnsi="Courier New" w:cs="Courier New"/>
          <w:i/>
          <w:sz w:val="20"/>
        </w:rPr>
        <w:br/>
        <w:t>Annual Day Ops &gt;= 0</w:t>
      </w:r>
      <w:r>
        <w:rPr>
          <w:rFonts w:ascii="Courier New" w:hAnsi="Courier New" w:cs="Courier New"/>
          <w:i/>
          <w:sz w:val="20"/>
        </w:rPr>
        <w:br/>
        <w:t>Annual Evening Ops &gt;= 0</w:t>
      </w:r>
      <w:r>
        <w:rPr>
          <w:rFonts w:ascii="Courier New" w:hAnsi="Courier New" w:cs="Courier New"/>
          <w:i/>
          <w:sz w:val="20"/>
        </w:rPr>
        <w:br/>
        <w:t>Annual Night Ops &gt;= 0</w:t>
      </w:r>
    </w:p>
    <w:p w:rsidR="007B320E" w:rsidRDefault="007B320E" w:rsidP="007B320E">
      <w:pPr>
        <w:pStyle w:val="InlineInputNotes"/>
      </w:pPr>
      <w:r>
        <w:t>This table specifies each of the missions flown as part of an MTR operation set, and the number of operations per mission.</w:t>
      </w:r>
    </w:p>
    <w:p w:rsidR="007B320E" w:rsidRDefault="007B320E" w:rsidP="007B320E">
      <w:pPr>
        <w:pStyle w:val="InlineInputNotes"/>
      </w:pPr>
      <w:r w:rsidRPr="00212586">
        <w:rPr>
          <w:rFonts w:ascii="Courier New" w:hAnsi="Courier New" w:cs="Courier New"/>
          <w:i/>
          <w:sz w:val="20"/>
        </w:rPr>
        <w:t>Mission Name</w:t>
      </w:r>
      <w:r>
        <w:t xml:space="preserve"> is the name of a mission that was specified in the MISSIONS section.</w:t>
      </w:r>
    </w:p>
    <w:p w:rsidR="007B320E" w:rsidRDefault="007B320E" w:rsidP="007B320E">
      <w:pPr>
        <w:pStyle w:val="InlineInputNotes"/>
      </w:pPr>
      <w:r w:rsidRPr="006241AC">
        <w:rPr>
          <w:rFonts w:ascii="Courier New" w:hAnsi="Courier New"/>
          <w:i/>
          <w:sz w:val="20"/>
        </w:rPr>
        <w:t>Annual Day Ops</w:t>
      </w:r>
      <w:r>
        <w:t xml:space="preserve">, </w:t>
      </w:r>
      <w:r w:rsidRPr="006241AC">
        <w:rPr>
          <w:rFonts w:ascii="Courier New" w:hAnsi="Courier New"/>
          <w:i/>
          <w:sz w:val="20"/>
        </w:rPr>
        <w:t>Annual Evening Ops</w:t>
      </w:r>
      <w:r>
        <w:t xml:space="preserve">, and </w:t>
      </w:r>
      <w:r w:rsidRPr="006241AC">
        <w:rPr>
          <w:rFonts w:ascii="Courier New" w:hAnsi="Courier New"/>
          <w:i/>
          <w:sz w:val="20"/>
        </w:rPr>
        <w:t>Annual Night Ops</w:t>
      </w:r>
      <w:r>
        <w:t xml:space="preserve"> specify the number of operations of a particular mission that occur per year.  The number of monthly operations is calculated by dividing the yearly operations by 12, and the number of daily operations is calculated by dividing the monthly operations by </w:t>
      </w:r>
      <w:r w:rsidRPr="006241AC">
        <w:rPr>
          <w:rFonts w:ascii="Courier New" w:hAnsi="Courier New" w:cs="Courier New"/>
          <w:i/>
          <w:sz w:val="20"/>
        </w:rPr>
        <w:t>Average Flying Days per Month</w:t>
      </w:r>
      <w:r>
        <w:t>, which is defined in the CASE section.</w:t>
      </w:r>
    </w:p>
    <w:p w:rsidR="007B320E" w:rsidRDefault="007B320E" w:rsidP="00476CE0">
      <w:pPr>
        <w:pStyle w:val="Appendix2"/>
      </w:pPr>
      <w:bookmarkStart w:id="36" w:name="_Toc365301791"/>
      <w:r>
        <w:t>FLIGHTNOISE Section</w:t>
      </w:r>
      <w:bookmarkEnd w:id="36"/>
    </w:p>
    <w:p w:rsidR="007B320E" w:rsidRDefault="007B320E" w:rsidP="007B320E">
      <w:r>
        <w:t xml:space="preserve">The FLIGHTNOISE section contains the noise-verses-distances tables used by MRNMap in performing its calculations.  </w:t>
      </w:r>
    </w:p>
    <w:p w:rsidR="007B320E" w:rsidRDefault="007B320E" w:rsidP="007B320E">
      <w:r>
        <w:t>This section is different from other sections, in that its format does not consist of name/value pairs and tables.  Instead, it consists of raw Omega 10 output.  This section must contain flight profile noise data for each of the f</w:t>
      </w:r>
      <w:r w:rsidRPr="00A87F4D">
        <w:t xml:space="preserve">light </w:t>
      </w:r>
      <w:r>
        <w:t>n</w:t>
      </w:r>
      <w:r w:rsidRPr="00A87F4D">
        <w:t xml:space="preserve">oise </w:t>
      </w:r>
      <w:r>
        <w:t>p</w:t>
      </w:r>
      <w:r w:rsidRPr="00A87F4D">
        <w:t>rofile ID</w:t>
      </w:r>
      <w:r>
        <w:t>s listed in the MISSIONS section.</w:t>
      </w:r>
    </w:p>
    <w:p w:rsidR="007B320E" w:rsidRDefault="007B320E" w:rsidP="007B320E">
      <w:r>
        <w:t xml:space="preserve">It is expected that most users will create MRNMap input files using the BaseOps preprocessor.  BaseOps handles the running of Omega 10 and the inserting of its output into the MRNMap input file, so users of BaseOps will not need to concern themselves with the details.    </w:t>
      </w:r>
    </w:p>
    <w:p w:rsidR="007B320E" w:rsidRDefault="007B320E" w:rsidP="007B320E">
      <w:r>
        <w:t>If you wish to create an MRNMap input file independently of BaseOps, you will be responsible for running Omega 10 and inserting the output into the MRNMap input file.  See the Omega 10 documentation for more information.</w:t>
      </w:r>
    </w:p>
    <w:p w:rsidR="007B320E" w:rsidRDefault="007B320E" w:rsidP="007B320E">
      <w:r>
        <w:t>Note that, unlike the rest of the MRNMap file, comments and blank lines may be not added to the FLIGHTNOISE section.  This section must consist entirely of the Omega 10 output, exactly as it was written by Omega 10.</w:t>
      </w:r>
    </w:p>
    <w:p w:rsidR="007B320E" w:rsidRDefault="007B320E" w:rsidP="007B320E">
      <w:r>
        <w:t xml:space="preserve">By convention, MRNMap input files are given the extension </w:t>
      </w:r>
      <w:r w:rsidRPr="001B147D">
        <w:rPr>
          <w:rFonts w:ascii="Courier New" w:hAnsi="Courier New" w:cs="Courier New"/>
          <w:sz w:val="20"/>
        </w:rPr>
        <w:t>.INS</w:t>
      </w:r>
      <w:r>
        <w:t xml:space="preserve"> before the Omega 10 output is added, and </w:t>
      </w:r>
      <w:r w:rsidRPr="001B147D">
        <w:rPr>
          <w:rFonts w:ascii="Courier New" w:hAnsi="Courier New" w:cs="Courier New"/>
          <w:sz w:val="20"/>
        </w:rPr>
        <w:t>.INX</w:t>
      </w:r>
      <w:r>
        <w:t xml:space="preserve"> after it is added.  This mirrors the </w:t>
      </w:r>
      <w:proofErr w:type="spellStart"/>
      <w:r>
        <w:t>NMap</w:t>
      </w:r>
      <w:proofErr w:type="spellEnd"/>
      <w:r>
        <w:t xml:space="preserve"> convention of naming input files with the extensions </w:t>
      </w:r>
      <w:r w:rsidRPr="001B147D">
        <w:rPr>
          <w:rFonts w:ascii="Courier New" w:hAnsi="Courier New" w:cs="Courier New"/>
          <w:sz w:val="20"/>
        </w:rPr>
        <w:t>.OPS</w:t>
      </w:r>
      <w:r>
        <w:t xml:space="preserve"> and </w:t>
      </w:r>
      <w:r w:rsidRPr="001B147D">
        <w:rPr>
          <w:rFonts w:ascii="Courier New" w:hAnsi="Courier New" w:cs="Courier New"/>
          <w:sz w:val="20"/>
        </w:rPr>
        <w:t>.OPX</w:t>
      </w:r>
      <w:r>
        <w:t>.</w:t>
      </w:r>
    </w:p>
    <w:p w:rsidR="007B320E" w:rsidRPr="005107B3" w:rsidRDefault="007B320E" w:rsidP="00476CE0">
      <w:pPr>
        <w:pStyle w:val="Appendix2"/>
      </w:pPr>
      <w:bookmarkStart w:id="37" w:name="_Toc365301792"/>
      <w:r w:rsidRPr="005107B3">
        <w:t>ENDNOISE</w:t>
      </w:r>
      <w:r>
        <w:t xml:space="preserve"> Section</w:t>
      </w:r>
      <w:bookmarkEnd w:id="37"/>
    </w:p>
    <w:p w:rsidR="007B320E" w:rsidRPr="004B5CFE" w:rsidRDefault="007B320E" w:rsidP="007B320E">
      <w:r>
        <w:t xml:space="preserve">The </w:t>
      </w:r>
      <w:r w:rsidRPr="005107B3">
        <w:t>ENDNOISE</w:t>
      </w:r>
      <w:r>
        <w:t xml:space="preserve"> section marks the end of the Omega 10 output listed in the FLIGHTNOISE section.  MRNMap does not read the input file past this point.  </w:t>
      </w:r>
    </w:p>
    <w:p w:rsidR="007B320E" w:rsidRDefault="007B320E" w:rsidP="00476CE0">
      <w:pPr>
        <w:pStyle w:val="Appendix2"/>
      </w:pPr>
      <w:bookmarkStart w:id="38" w:name="_Toc365301793"/>
      <w:r>
        <w:t>Example Input File</w:t>
      </w:r>
      <w:bookmarkEnd w:id="38"/>
    </w:p>
    <w:p w:rsidR="007B320E" w:rsidRPr="004F1978" w:rsidRDefault="007B320E" w:rsidP="007B320E">
      <w:pPr>
        <w:spacing w:after="0"/>
        <w:rPr>
          <w:rFonts w:ascii="Courier New" w:hAnsi="Courier New"/>
          <w:sz w:val="20"/>
        </w:rPr>
      </w:pPr>
      <w:r>
        <w:rPr>
          <w:rFonts w:ascii="Courier New" w:hAnsi="Courier New"/>
          <w:b/>
          <w:sz w:val="20"/>
        </w:rPr>
        <w:br/>
      </w:r>
      <w:r>
        <w:rPr>
          <w:rFonts w:ascii="Courier New" w:hAnsi="Courier New"/>
          <w:b/>
          <w:sz w:val="20"/>
        </w:rPr>
        <w:br/>
      </w:r>
      <w:r w:rsidRPr="004F1978">
        <w:rPr>
          <w:rFonts w:ascii="Courier New" w:hAnsi="Courier New"/>
          <w:sz w:val="20"/>
        </w:rPr>
        <w:t>MRNMAP INPUT FILE</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Version = 3.0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This is an example MRNMap 3.0 input file.</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CASE</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Noise Metric = LDN</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Reference Point Longitude (</w:t>
      </w:r>
      <w:proofErr w:type="spellStart"/>
      <w:r w:rsidRPr="004F1978">
        <w:rPr>
          <w:rFonts w:ascii="Courier New" w:hAnsi="Courier New"/>
          <w:sz w:val="20"/>
        </w:rPr>
        <w:t>deg</w:t>
      </w:r>
      <w:proofErr w:type="spellEnd"/>
      <w:r w:rsidRPr="004F1978">
        <w:rPr>
          <w:rFonts w:ascii="Courier New" w:hAnsi="Courier New"/>
          <w:sz w:val="20"/>
        </w:rPr>
        <w:t xml:space="preserve"> east) = -91.345</w:t>
      </w:r>
    </w:p>
    <w:p w:rsidR="007B320E" w:rsidRPr="004F1978" w:rsidRDefault="007B320E" w:rsidP="007B320E">
      <w:pPr>
        <w:spacing w:after="0"/>
        <w:rPr>
          <w:rFonts w:ascii="Courier New" w:hAnsi="Courier New"/>
          <w:sz w:val="20"/>
        </w:rPr>
      </w:pPr>
      <w:r w:rsidRPr="004F1978">
        <w:rPr>
          <w:rFonts w:ascii="Courier New" w:hAnsi="Courier New"/>
          <w:sz w:val="20"/>
        </w:rPr>
        <w:t>Reference Point Latitude (</w:t>
      </w:r>
      <w:proofErr w:type="spellStart"/>
      <w:r w:rsidRPr="004F1978">
        <w:rPr>
          <w:rFonts w:ascii="Courier New" w:hAnsi="Courier New"/>
          <w:sz w:val="20"/>
        </w:rPr>
        <w:t>deg</w:t>
      </w:r>
      <w:proofErr w:type="spellEnd"/>
      <w:r w:rsidRPr="004F1978">
        <w:rPr>
          <w:rFonts w:ascii="Courier New" w:hAnsi="Courier New"/>
          <w:sz w:val="20"/>
        </w:rPr>
        <w:t xml:space="preserve"> north) = 35.221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Reference Point X (</w:t>
      </w:r>
      <w:proofErr w:type="spellStart"/>
      <w:r w:rsidRPr="004F1978">
        <w:rPr>
          <w:rFonts w:ascii="Courier New" w:hAnsi="Courier New"/>
          <w:sz w:val="20"/>
        </w:rPr>
        <w:t>ft</w:t>
      </w:r>
      <w:proofErr w:type="spellEnd"/>
      <w:r w:rsidRPr="004F1978">
        <w:rPr>
          <w:rFonts w:ascii="Courier New" w:hAnsi="Courier New"/>
          <w:sz w:val="20"/>
        </w:rPr>
        <w:t>) = 0</w:t>
      </w:r>
    </w:p>
    <w:p w:rsidR="007B320E" w:rsidRPr="004F1978" w:rsidRDefault="007B320E" w:rsidP="007B320E">
      <w:pPr>
        <w:spacing w:after="0"/>
        <w:rPr>
          <w:rFonts w:ascii="Courier New" w:hAnsi="Courier New"/>
          <w:sz w:val="20"/>
        </w:rPr>
      </w:pPr>
      <w:r w:rsidRPr="004F1978">
        <w:rPr>
          <w:rFonts w:ascii="Courier New" w:hAnsi="Courier New"/>
          <w:sz w:val="20"/>
        </w:rPr>
        <w:t>Reference Point Y (</w:t>
      </w:r>
      <w:proofErr w:type="spellStart"/>
      <w:r w:rsidRPr="004F1978">
        <w:rPr>
          <w:rFonts w:ascii="Courier New" w:hAnsi="Courier New"/>
          <w:sz w:val="20"/>
        </w:rPr>
        <w:t>ft</w:t>
      </w:r>
      <w:proofErr w:type="spellEnd"/>
      <w:r w:rsidRPr="004F1978">
        <w:rPr>
          <w:rFonts w:ascii="Courier New" w:hAnsi="Courier New"/>
          <w:sz w:val="20"/>
        </w:rPr>
        <w:t>) = 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Grid Left X (</w:t>
      </w:r>
      <w:proofErr w:type="spellStart"/>
      <w:r w:rsidRPr="004F1978">
        <w:rPr>
          <w:rFonts w:ascii="Courier New" w:hAnsi="Courier New"/>
          <w:sz w:val="20"/>
        </w:rPr>
        <w:t>ft</w:t>
      </w:r>
      <w:proofErr w:type="spellEnd"/>
      <w:r w:rsidRPr="004F1978">
        <w:rPr>
          <w:rFonts w:ascii="Courier New" w:hAnsi="Courier New"/>
          <w:sz w:val="20"/>
        </w:rPr>
        <w:t>)  = -100000</w:t>
      </w:r>
    </w:p>
    <w:p w:rsidR="007B320E" w:rsidRPr="004F1978" w:rsidRDefault="007B320E" w:rsidP="007B320E">
      <w:pPr>
        <w:spacing w:after="0"/>
        <w:rPr>
          <w:rFonts w:ascii="Courier New" w:hAnsi="Courier New"/>
          <w:sz w:val="20"/>
        </w:rPr>
      </w:pPr>
      <w:r w:rsidRPr="004F1978">
        <w:rPr>
          <w:rFonts w:ascii="Courier New" w:hAnsi="Courier New"/>
          <w:sz w:val="20"/>
        </w:rPr>
        <w:t>Grid Right X (</w:t>
      </w:r>
      <w:proofErr w:type="spellStart"/>
      <w:r w:rsidRPr="004F1978">
        <w:rPr>
          <w:rFonts w:ascii="Courier New" w:hAnsi="Courier New"/>
          <w:sz w:val="20"/>
        </w:rPr>
        <w:t>ft</w:t>
      </w:r>
      <w:proofErr w:type="spellEnd"/>
      <w:r w:rsidRPr="004F1978">
        <w:rPr>
          <w:rFonts w:ascii="Courier New" w:hAnsi="Courier New"/>
          <w:sz w:val="20"/>
        </w:rPr>
        <w:t>) =  100000</w:t>
      </w:r>
    </w:p>
    <w:p w:rsidR="007B320E" w:rsidRPr="004F1978" w:rsidRDefault="007B320E" w:rsidP="007B320E">
      <w:pPr>
        <w:spacing w:after="0"/>
        <w:rPr>
          <w:rFonts w:ascii="Courier New" w:hAnsi="Courier New"/>
          <w:sz w:val="20"/>
        </w:rPr>
      </w:pPr>
      <w:r w:rsidRPr="004F1978">
        <w:rPr>
          <w:rFonts w:ascii="Courier New" w:hAnsi="Courier New"/>
          <w:sz w:val="20"/>
        </w:rPr>
        <w:t>Grid Lower Y (</w:t>
      </w:r>
      <w:proofErr w:type="spellStart"/>
      <w:r w:rsidRPr="004F1978">
        <w:rPr>
          <w:rFonts w:ascii="Courier New" w:hAnsi="Courier New"/>
          <w:sz w:val="20"/>
        </w:rPr>
        <w:t>ft</w:t>
      </w:r>
      <w:proofErr w:type="spellEnd"/>
      <w:r w:rsidRPr="004F1978">
        <w:rPr>
          <w:rFonts w:ascii="Courier New" w:hAnsi="Courier New"/>
          <w:sz w:val="20"/>
        </w:rPr>
        <w:t>) = -100000</w:t>
      </w:r>
    </w:p>
    <w:p w:rsidR="007B320E" w:rsidRPr="004F1978" w:rsidRDefault="007B320E" w:rsidP="007B320E">
      <w:pPr>
        <w:spacing w:after="0"/>
        <w:rPr>
          <w:rFonts w:ascii="Courier New" w:hAnsi="Courier New"/>
          <w:sz w:val="20"/>
        </w:rPr>
      </w:pPr>
      <w:r w:rsidRPr="004F1978">
        <w:rPr>
          <w:rFonts w:ascii="Courier New" w:hAnsi="Courier New"/>
          <w:sz w:val="20"/>
        </w:rPr>
        <w:t>Grid Upper Y (</w:t>
      </w:r>
      <w:proofErr w:type="spellStart"/>
      <w:r w:rsidRPr="004F1978">
        <w:rPr>
          <w:rFonts w:ascii="Courier New" w:hAnsi="Courier New"/>
          <w:sz w:val="20"/>
        </w:rPr>
        <w:t>ft</w:t>
      </w:r>
      <w:proofErr w:type="spellEnd"/>
      <w:r w:rsidRPr="004F1978">
        <w:rPr>
          <w:rFonts w:ascii="Courier New" w:hAnsi="Courier New"/>
          <w:sz w:val="20"/>
        </w:rPr>
        <w:t>) =  100000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roofErr w:type="spellStart"/>
      <w:r w:rsidRPr="004F1978">
        <w:rPr>
          <w:rFonts w:ascii="Courier New" w:hAnsi="Courier New"/>
          <w:sz w:val="20"/>
        </w:rPr>
        <w:t>Num</w:t>
      </w:r>
      <w:proofErr w:type="spellEnd"/>
      <w:r w:rsidRPr="004F1978">
        <w:rPr>
          <w:rFonts w:ascii="Courier New" w:hAnsi="Courier New"/>
          <w:sz w:val="20"/>
        </w:rPr>
        <w:t xml:space="preserve"> X Grid Points = 201</w:t>
      </w:r>
    </w:p>
    <w:p w:rsidR="007B320E" w:rsidRPr="004F1978" w:rsidRDefault="007B320E" w:rsidP="007B320E">
      <w:pPr>
        <w:spacing w:after="0"/>
        <w:rPr>
          <w:rFonts w:ascii="Courier New" w:hAnsi="Courier New"/>
          <w:sz w:val="20"/>
        </w:rPr>
      </w:pPr>
      <w:proofErr w:type="spellStart"/>
      <w:r w:rsidRPr="004F1978">
        <w:rPr>
          <w:rFonts w:ascii="Courier New" w:hAnsi="Courier New"/>
          <w:sz w:val="20"/>
        </w:rPr>
        <w:t>Num</w:t>
      </w:r>
      <w:proofErr w:type="spellEnd"/>
      <w:r w:rsidRPr="004F1978">
        <w:rPr>
          <w:rFonts w:ascii="Courier New" w:hAnsi="Courier New"/>
          <w:sz w:val="20"/>
        </w:rPr>
        <w:t xml:space="preserve"> Y Grid Points = 201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Temperature (F)             = 59</w:t>
      </w:r>
      <w:r w:rsidRPr="004F1978">
        <w:rPr>
          <w:rFonts w:ascii="Courier New" w:hAnsi="Courier New"/>
          <w:sz w:val="20"/>
        </w:rPr>
        <w:tab/>
      </w:r>
      <w:r w:rsidRPr="004F1978">
        <w:rPr>
          <w:rFonts w:ascii="Courier New" w:hAnsi="Courier New"/>
          <w:sz w:val="20"/>
        </w:rPr>
        <w:tab/>
      </w:r>
    </w:p>
    <w:p w:rsidR="007B320E" w:rsidRPr="004F1978" w:rsidRDefault="007B320E" w:rsidP="007B320E">
      <w:pPr>
        <w:spacing w:after="0"/>
        <w:rPr>
          <w:rFonts w:ascii="Courier New" w:hAnsi="Courier New"/>
          <w:sz w:val="20"/>
        </w:rPr>
      </w:pPr>
      <w:r w:rsidRPr="004F1978">
        <w:rPr>
          <w:rFonts w:ascii="Courier New" w:hAnsi="Courier New"/>
          <w:sz w:val="20"/>
        </w:rPr>
        <w:t>Relative Humidity (%)       = 70</w:t>
      </w:r>
    </w:p>
    <w:p w:rsidR="007B320E" w:rsidRPr="004F1978" w:rsidRDefault="007B320E" w:rsidP="007B320E">
      <w:pPr>
        <w:spacing w:after="0"/>
        <w:rPr>
          <w:rFonts w:ascii="Courier New" w:hAnsi="Courier New"/>
          <w:sz w:val="20"/>
        </w:rPr>
      </w:pPr>
      <w:r w:rsidRPr="004F1978">
        <w:rPr>
          <w:rFonts w:ascii="Courier New" w:hAnsi="Courier New"/>
          <w:sz w:val="20"/>
        </w:rPr>
        <w:t>Atmospheric Pressure (</w:t>
      </w:r>
      <w:proofErr w:type="spellStart"/>
      <w:r w:rsidRPr="004F1978">
        <w:rPr>
          <w:rFonts w:ascii="Courier New" w:hAnsi="Courier New"/>
          <w:sz w:val="20"/>
        </w:rPr>
        <w:t>inHg</w:t>
      </w:r>
      <w:proofErr w:type="spellEnd"/>
      <w:r w:rsidRPr="004F1978">
        <w:rPr>
          <w:rFonts w:ascii="Courier New" w:hAnsi="Courier New"/>
          <w:sz w:val="20"/>
        </w:rPr>
        <w:t>) = 29.92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Average Flying Days per Month = 30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Noise Calculation Cutoff (dB) = 65</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Calculate Grid            = YES</w:t>
      </w:r>
    </w:p>
    <w:p w:rsidR="007B320E" w:rsidRPr="004F1978" w:rsidRDefault="007B320E" w:rsidP="007B320E">
      <w:pPr>
        <w:spacing w:after="0"/>
        <w:rPr>
          <w:rFonts w:ascii="Courier New" w:hAnsi="Courier New"/>
          <w:sz w:val="20"/>
        </w:rPr>
      </w:pPr>
      <w:r w:rsidRPr="004F1978">
        <w:rPr>
          <w:rFonts w:ascii="Courier New" w:hAnsi="Courier New"/>
          <w:sz w:val="20"/>
        </w:rPr>
        <w:t>Calculate Specific Points = YES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SPECIFIC CALCULATION POINTS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Specific Calculation Points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Name           X       Y</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"Mercy Hospital"   40000   10000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"Hope School"     -40000   50000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AVOIDANCE AREAS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Avoidance Areas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Name        X       Y     Radius  Ceiling</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xml:space="preserve"> AGL)</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w:t>
      </w:r>
      <w:proofErr w:type="spellStart"/>
      <w:r w:rsidRPr="004F1978">
        <w:rPr>
          <w:rFonts w:ascii="Courier New" w:hAnsi="Courier New"/>
          <w:sz w:val="20"/>
        </w:rPr>
        <w:t>Humbolt</w:t>
      </w:r>
      <w:proofErr w:type="spellEnd"/>
      <w:r w:rsidRPr="004F1978">
        <w:rPr>
          <w:rFonts w:ascii="Courier New" w:hAnsi="Courier New"/>
          <w:sz w:val="20"/>
        </w:rPr>
        <w:t xml:space="preserve"> A"   40000  -20000   10000     5000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MOAS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MOAs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Bulldog A</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Floor (</w:t>
      </w:r>
      <w:proofErr w:type="spellStart"/>
      <w:r w:rsidRPr="004F1978">
        <w:rPr>
          <w:rFonts w:ascii="Courier New" w:hAnsi="Courier New"/>
          <w:sz w:val="20"/>
        </w:rPr>
        <w:t>ft</w:t>
      </w:r>
      <w:proofErr w:type="spellEnd"/>
      <w:r w:rsidRPr="004F1978">
        <w:rPr>
          <w:rFonts w:ascii="Courier New" w:hAnsi="Courier New"/>
          <w:sz w:val="20"/>
        </w:rPr>
        <w:t xml:space="preserve"> AGL)   =   500</w:t>
      </w:r>
    </w:p>
    <w:p w:rsidR="007B320E" w:rsidRPr="004F1978" w:rsidRDefault="007B320E" w:rsidP="007B320E">
      <w:pPr>
        <w:spacing w:after="0"/>
        <w:rPr>
          <w:rFonts w:ascii="Courier New" w:hAnsi="Courier New"/>
          <w:sz w:val="20"/>
        </w:rPr>
      </w:pPr>
      <w:r w:rsidRPr="004F1978">
        <w:rPr>
          <w:rFonts w:ascii="Courier New" w:hAnsi="Courier New"/>
          <w:sz w:val="20"/>
        </w:rPr>
        <w:t>Ceiling (</w:t>
      </w:r>
      <w:proofErr w:type="spellStart"/>
      <w:r w:rsidRPr="004F1978">
        <w:rPr>
          <w:rFonts w:ascii="Courier New" w:hAnsi="Courier New"/>
          <w:sz w:val="20"/>
        </w:rPr>
        <w:t>ft</w:t>
      </w:r>
      <w:proofErr w:type="spellEnd"/>
      <w:r w:rsidRPr="004F1978">
        <w:rPr>
          <w:rFonts w:ascii="Courier New" w:hAnsi="Courier New"/>
          <w:sz w:val="20"/>
        </w:rPr>
        <w:t xml:space="preserve"> AGL) = 12000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Boundary Points = 4</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X       Y</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-80000   20000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-60000   80000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-20000   80000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-20000   40000 </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Bulldog B</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Floor (</w:t>
      </w:r>
      <w:proofErr w:type="spellStart"/>
      <w:r w:rsidRPr="004F1978">
        <w:rPr>
          <w:rFonts w:ascii="Courier New" w:hAnsi="Courier New"/>
          <w:sz w:val="20"/>
        </w:rPr>
        <w:t>ft</w:t>
      </w:r>
      <w:proofErr w:type="spellEnd"/>
      <w:r w:rsidRPr="004F1978">
        <w:rPr>
          <w:rFonts w:ascii="Courier New" w:hAnsi="Courier New"/>
          <w:sz w:val="20"/>
        </w:rPr>
        <w:t xml:space="preserve"> AGL)   =  2000</w:t>
      </w:r>
    </w:p>
    <w:p w:rsidR="007B320E" w:rsidRPr="004F1978" w:rsidRDefault="007B320E" w:rsidP="007B320E">
      <w:pPr>
        <w:spacing w:after="0"/>
        <w:rPr>
          <w:rFonts w:ascii="Courier New" w:hAnsi="Courier New"/>
          <w:sz w:val="20"/>
        </w:rPr>
      </w:pPr>
      <w:r w:rsidRPr="004F1978">
        <w:rPr>
          <w:rFonts w:ascii="Courier New" w:hAnsi="Courier New"/>
          <w:sz w:val="20"/>
        </w:rPr>
        <w:t>Ceiling (</w:t>
      </w:r>
      <w:proofErr w:type="spellStart"/>
      <w:r w:rsidRPr="004F1978">
        <w:rPr>
          <w:rFonts w:ascii="Courier New" w:hAnsi="Courier New"/>
          <w:sz w:val="20"/>
        </w:rPr>
        <w:t>ft</w:t>
      </w:r>
      <w:proofErr w:type="spellEnd"/>
      <w:r w:rsidRPr="004F1978">
        <w:rPr>
          <w:rFonts w:ascii="Courier New" w:hAnsi="Courier New"/>
          <w:sz w:val="20"/>
        </w:rPr>
        <w:t xml:space="preserve"> AGL) = 10000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Boundary Points = 4</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X       Y</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40000  -20000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80000  -20000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80000  -60000</w:t>
      </w:r>
    </w:p>
    <w:p w:rsidR="007B320E" w:rsidRPr="004F1978" w:rsidRDefault="007B320E" w:rsidP="007B320E">
      <w:pPr>
        <w:spacing w:after="0"/>
        <w:rPr>
          <w:rFonts w:ascii="Courier New" w:hAnsi="Courier New"/>
          <w:sz w:val="20"/>
        </w:rPr>
      </w:pPr>
      <w:r w:rsidRPr="004F1978">
        <w:rPr>
          <w:rFonts w:ascii="Courier New" w:hAnsi="Courier New"/>
          <w:sz w:val="20"/>
        </w:rPr>
        <w:t xml:space="preserve">   40000  -60000 </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MTRS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MTRs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VR-001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Points = 5</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Left  Right    Width               Floor</w:t>
      </w:r>
    </w:p>
    <w:p w:rsidR="007B320E" w:rsidRPr="004F1978" w:rsidRDefault="007B320E" w:rsidP="007B320E">
      <w:pPr>
        <w:spacing w:after="0"/>
        <w:rPr>
          <w:rFonts w:ascii="Courier New" w:hAnsi="Courier New"/>
          <w:sz w:val="20"/>
        </w:rPr>
      </w:pPr>
      <w:r w:rsidRPr="004F1978">
        <w:rPr>
          <w:rFonts w:ascii="Courier New" w:hAnsi="Courier New"/>
          <w:sz w:val="20"/>
        </w:rPr>
        <w:t xml:space="preserve">#    X       Y     Width  </w:t>
      </w:r>
      <w:proofErr w:type="spellStart"/>
      <w:r w:rsidRPr="004F1978">
        <w:rPr>
          <w:rFonts w:ascii="Courier New" w:hAnsi="Courier New"/>
          <w:sz w:val="20"/>
        </w:rPr>
        <w:t>Width</w:t>
      </w:r>
      <w:proofErr w:type="spellEnd"/>
      <w:r w:rsidRPr="004F1978">
        <w:rPr>
          <w:rFonts w:ascii="Courier New" w:hAnsi="Courier New"/>
          <w:sz w:val="20"/>
        </w:rPr>
        <w:t xml:space="preserve">  Variation   Floor   Variation</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xml:space="preserve"> AGL)</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60000   80000   10000  18000   Constant    2000    Constant</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80000   40000    5000  10000   Constant    3000      Linear</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20000   20000   10000  10000     Linear    1500      Linear</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-20000  -80000    8000  10000     Linear    1500    Constant</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-80000   20000   20000  20000   Constant    2000    Constant</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VR-002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Points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Left  Right    Width               Floor</w:t>
      </w:r>
    </w:p>
    <w:p w:rsidR="007B320E" w:rsidRPr="004F1978" w:rsidRDefault="007B320E" w:rsidP="007B320E">
      <w:pPr>
        <w:spacing w:after="0"/>
        <w:rPr>
          <w:rFonts w:ascii="Courier New" w:hAnsi="Courier New"/>
          <w:sz w:val="20"/>
        </w:rPr>
      </w:pPr>
      <w:r w:rsidRPr="004F1978">
        <w:rPr>
          <w:rFonts w:ascii="Courier New" w:hAnsi="Courier New"/>
          <w:sz w:val="20"/>
        </w:rPr>
        <w:t xml:space="preserve">#    X       Y     Width  </w:t>
      </w:r>
      <w:proofErr w:type="spellStart"/>
      <w:r w:rsidRPr="004F1978">
        <w:rPr>
          <w:rFonts w:ascii="Courier New" w:hAnsi="Courier New"/>
          <w:sz w:val="20"/>
        </w:rPr>
        <w:t>Width</w:t>
      </w:r>
      <w:proofErr w:type="spellEnd"/>
      <w:r w:rsidRPr="004F1978">
        <w:rPr>
          <w:rFonts w:ascii="Courier New" w:hAnsi="Courier New"/>
          <w:sz w:val="20"/>
        </w:rPr>
        <w:t xml:space="preserve">  Variation   Floor   Variation</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xml:space="preserve"> AGL)</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-100000  -50000   10000  10000   Constant    5000    Constant</w:t>
      </w:r>
    </w:p>
    <w:p w:rsidR="007B320E" w:rsidRPr="004F1978" w:rsidRDefault="007B320E" w:rsidP="007B320E">
      <w:pPr>
        <w:spacing w:after="0"/>
        <w:rPr>
          <w:rFonts w:ascii="Courier New" w:hAnsi="Courier New"/>
          <w:sz w:val="20"/>
        </w:rPr>
      </w:pPr>
      <w:r w:rsidRPr="004F1978">
        <w:rPr>
          <w:rFonts w:ascii="Courier New" w:hAnsi="Courier New"/>
          <w:sz w:val="20"/>
        </w:rPr>
        <w:t xml:space="preserve">   40000  -50000   10000  10000   Constant    5000    Constant</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MISSIONS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Missions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Mission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Flight Noise Profile ID  = FM0200100</w:t>
      </w:r>
    </w:p>
    <w:p w:rsidR="007B320E" w:rsidRPr="004F1978" w:rsidRDefault="007B320E" w:rsidP="007B320E">
      <w:pPr>
        <w:spacing w:after="0"/>
        <w:rPr>
          <w:rFonts w:ascii="Courier New" w:hAnsi="Courier New"/>
          <w:sz w:val="20"/>
        </w:rPr>
      </w:pPr>
      <w:r w:rsidRPr="004F1978">
        <w:rPr>
          <w:rFonts w:ascii="Courier New" w:hAnsi="Courier New"/>
          <w:sz w:val="20"/>
        </w:rPr>
        <w:t>Aircraft Name            = C-17</w:t>
      </w:r>
    </w:p>
    <w:p w:rsidR="007B320E" w:rsidRPr="004F1978" w:rsidRDefault="007B320E" w:rsidP="007B320E">
      <w:pPr>
        <w:spacing w:after="0"/>
        <w:rPr>
          <w:rFonts w:ascii="Courier New" w:hAnsi="Courier New"/>
          <w:sz w:val="20"/>
        </w:rPr>
      </w:pPr>
      <w:r w:rsidRPr="004F1978">
        <w:rPr>
          <w:rFonts w:ascii="Courier New" w:hAnsi="Courier New"/>
          <w:sz w:val="20"/>
        </w:rPr>
        <w:t>Engine Name              = F117-PW-100</w:t>
      </w:r>
    </w:p>
    <w:p w:rsidR="007B320E" w:rsidRPr="004F1978" w:rsidRDefault="007B320E" w:rsidP="007B320E">
      <w:pPr>
        <w:spacing w:after="0"/>
        <w:rPr>
          <w:rFonts w:ascii="Courier New" w:hAnsi="Courier New"/>
          <w:sz w:val="20"/>
        </w:rPr>
      </w:pPr>
      <w:r w:rsidRPr="004F1978">
        <w:rPr>
          <w:rFonts w:ascii="Courier New" w:hAnsi="Courier New"/>
          <w:sz w:val="20"/>
        </w:rPr>
        <w:t>Operational Power Code   = 33</w:t>
      </w:r>
    </w:p>
    <w:p w:rsidR="007B320E" w:rsidRPr="004F1978" w:rsidRDefault="007B320E" w:rsidP="007B320E">
      <w:pPr>
        <w:spacing w:after="0"/>
        <w:rPr>
          <w:rFonts w:ascii="Courier New" w:hAnsi="Courier New"/>
          <w:sz w:val="20"/>
        </w:rPr>
      </w:pPr>
      <w:r w:rsidRPr="004F1978">
        <w:rPr>
          <w:rFonts w:ascii="Courier New" w:hAnsi="Courier New"/>
          <w:sz w:val="20"/>
        </w:rPr>
        <w:t>Operational Power Name   = FLIGHT IDLE</w:t>
      </w:r>
    </w:p>
    <w:p w:rsidR="007B320E" w:rsidRPr="004F1978" w:rsidRDefault="007B320E" w:rsidP="007B320E">
      <w:pPr>
        <w:spacing w:after="0"/>
        <w:rPr>
          <w:rFonts w:ascii="Courier New" w:hAnsi="Courier New"/>
          <w:sz w:val="20"/>
        </w:rPr>
      </w:pPr>
      <w:r w:rsidRPr="004F1978">
        <w:rPr>
          <w:rFonts w:ascii="Courier New" w:hAnsi="Courier New"/>
          <w:sz w:val="20"/>
        </w:rPr>
        <w:t>Noise Interpolation Code = VARIABLE</w:t>
      </w:r>
    </w:p>
    <w:p w:rsidR="007B320E" w:rsidRPr="004F1978" w:rsidRDefault="007B320E" w:rsidP="007B320E">
      <w:pPr>
        <w:spacing w:after="0"/>
        <w:rPr>
          <w:rFonts w:ascii="Courier New" w:hAnsi="Courier New"/>
          <w:sz w:val="20"/>
        </w:rPr>
      </w:pPr>
      <w:r w:rsidRPr="004F1978">
        <w:rPr>
          <w:rFonts w:ascii="Courier New" w:hAnsi="Courier New"/>
          <w:sz w:val="20"/>
        </w:rPr>
        <w:t>Engine Power Setting     = 70</w:t>
      </w:r>
    </w:p>
    <w:p w:rsidR="007B320E" w:rsidRPr="004F1978" w:rsidRDefault="007B320E" w:rsidP="007B320E">
      <w:pPr>
        <w:spacing w:after="0"/>
        <w:rPr>
          <w:rFonts w:ascii="Courier New" w:hAnsi="Courier New"/>
          <w:sz w:val="20"/>
        </w:rPr>
      </w:pPr>
      <w:r w:rsidRPr="004F1978">
        <w:rPr>
          <w:rFonts w:ascii="Courier New" w:hAnsi="Courier New"/>
          <w:sz w:val="20"/>
        </w:rPr>
        <w:t>Power Setting Units      = % NC</w:t>
      </w:r>
    </w:p>
    <w:p w:rsidR="007B320E" w:rsidRPr="004F1978" w:rsidRDefault="007B320E" w:rsidP="007B320E">
      <w:pPr>
        <w:spacing w:after="0"/>
        <w:rPr>
          <w:rFonts w:ascii="Courier New" w:hAnsi="Courier New"/>
          <w:sz w:val="20"/>
        </w:rPr>
      </w:pPr>
      <w:r w:rsidRPr="004F1978">
        <w:rPr>
          <w:rFonts w:ascii="Courier New" w:hAnsi="Courier New"/>
          <w:sz w:val="20"/>
        </w:rPr>
        <w:t>Airspeed (knots)         = 200</w:t>
      </w:r>
    </w:p>
    <w:p w:rsidR="007B320E" w:rsidRPr="004F1978" w:rsidRDefault="007B320E" w:rsidP="007B320E">
      <w:pPr>
        <w:spacing w:after="0"/>
        <w:rPr>
          <w:rFonts w:ascii="Courier New" w:hAnsi="Courier New"/>
          <w:sz w:val="20"/>
        </w:rPr>
      </w:pPr>
      <w:r w:rsidRPr="004F1978">
        <w:rPr>
          <w:rFonts w:ascii="Courier New" w:hAnsi="Courier New"/>
          <w:sz w:val="20"/>
        </w:rPr>
        <w:t>Standoff Distance (</w:t>
      </w:r>
      <w:proofErr w:type="spellStart"/>
      <w:r w:rsidRPr="004F1978">
        <w:rPr>
          <w:rFonts w:ascii="Courier New" w:hAnsi="Courier New"/>
          <w:sz w:val="20"/>
        </w:rPr>
        <w:t>ft</w:t>
      </w:r>
      <w:proofErr w:type="spellEnd"/>
      <w:r w:rsidRPr="004F1978">
        <w:rPr>
          <w:rFonts w:ascii="Courier New" w:hAnsi="Courier New"/>
          <w:sz w:val="20"/>
        </w:rPr>
        <w:t>)   = 5000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Height Pairs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xml:space="preserve">#   Minimum     Maximum       </w:t>
      </w:r>
    </w:p>
    <w:p w:rsidR="007B320E" w:rsidRPr="004F1978" w:rsidRDefault="007B320E" w:rsidP="007B320E">
      <w:pPr>
        <w:spacing w:after="0"/>
        <w:rPr>
          <w:rFonts w:ascii="Courier New" w:hAnsi="Courier New"/>
          <w:sz w:val="20"/>
        </w:rPr>
      </w:pPr>
      <w:r w:rsidRPr="004F1978">
        <w:rPr>
          <w:rFonts w:ascii="Courier New" w:hAnsi="Courier New"/>
          <w:sz w:val="20"/>
        </w:rPr>
        <w:t xml:space="preserve">#    Height      </w:t>
      </w:r>
      <w:proofErr w:type="spellStart"/>
      <w:r w:rsidRPr="004F1978">
        <w:rPr>
          <w:rFonts w:ascii="Courier New" w:hAnsi="Courier New"/>
          <w:sz w:val="20"/>
        </w:rPr>
        <w:t>Height</w:t>
      </w:r>
      <w:proofErr w:type="spellEnd"/>
      <w:r w:rsidRPr="004F1978">
        <w:rPr>
          <w:rFonts w:ascii="Courier New" w:hAnsi="Courier New"/>
          <w:sz w:val="20"/>
        </w:rPr>
        <w:t xml:space="preserve">  Utilization</w:t>
      </w:r>
    </w:p>
    <w:p w:rsidR="007B320E" w:rsidRPr="004F1978" w:rsidRDefault="007B320E" w:rsidP="007B320E">
      <w:pPr>
        <w:spacing w:after="0"/>
        <w:rPr>
          <w:rFonts w:ascii="Courier New" w:hAnsi="Courier New"/>
          <w:sz w:val="20"/>
        </w:rPr>
      </w:pPr>
      <w:r w:rsidRPr="004F1978">
        <w:rPr>
          <w:rFonts w:ascii="Courier New" w:hAnsi="Courier New"/>
          <w:sz w:val="20"/>
        </w:rPr>
        <w:t>#   (</w:t>
      </w:r>
      <w:proofErr w:type="spellStart"/>
      <w:r w:rsidRPr="004F1978">
        <w:rPr>
          <w:rFonts w:ascii="Courier New" w:hAnsi="Courier New"/>
          <w:sz w:val="20"/>
        </w:rPr>
        <w:t>ft</w:t>
      </w:r>
      <w:proofErr w:type="spellEnd"/>
      <w:r w:rsidRPr="004F1978">
        <w:rPr>
          <w:rFonts w:ascii="Courier New" w:hAnsi="Courier New"/>
          <w:sz w:val="20"/>
        </w:rPr>
        <w:t xml:space="preserve"> AGL)    (</w:t>
      </w:r>
      <w:proofErr w:type="spellStart"/>
      <w:r w:rsidRPr="004F1978">
        <w:rPr>
          <w:rFonts w:ascii="Courier New" w:hAnsi="Courier New"/>
          <w:sz w:val="20"/>
        </w:rPr>
        <w:t>ft</w:t>
      </w:r>
      <w:proofErr w:type="spellEnd"/>
      <w:r w:rsidRPr="004F1978">
        <w:rPr>
          <w:rFonts w:ascii="Courier New" w:hAnsi="Courier New"/>
          <w:sz w:val="20"/>
        </w:rPr>
        <w:t xml:space="preserve"> AGL)      %</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1000        1500       75</w:t>
      </w:r>
    </w:p>
    <w:p w:rsidR="007B320E" w:rsidRPr="004F1978" w:rsidRDefault="007B320E" w:rsidP="007B320E">
      <w:pPr>
        <w:spacing w:after="0"/>
        <w:rPr>
          <w:rFonts w:ascii="Courier New" w:hAnsi="Courier New"/>
          <w:sz w:val="20"/>
        </w:rPr>
      </w:pPr>
      <w:r w:rsidRPr="004F1978">
        <w:rPr>
          <w:rFonts w:ascii="Courier New" w:hAnsi="Courier New"/>
          <w:sz w:val="20"/>
        </w:rPr>
        <w:t xml:space="preserve">      1000        5000       25</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MOA OPERATION SETS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MOA Operation Sets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Training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MOAs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MOA Name   Utilization</w:t>
      </w:r>
    </w:p>
    <w:p w:rsidR="007B320E" w:rsidRPr="004F1978" w:rsidRDefault="007B320E" w:rsidP="007B320E">
      <w:pPr>
        <w:spacing w:after="0"/>
        <w:rPr>
          <w:rFonts w:ascii="Courier New" w:hAnsi="Courier New"/>
          <w:sz w:val="20"/>
        </w:rPr>
      </w:pPr>
      <w:r w:rsidRPr="004F1978">
        <w:rPr>
          <w:rFonts w:ascii="Courier New" w:hAnsi="Courier New"/>
          <w:sz w:val="20"/>
        </w:rPr>
        <w:t>#                  (%)</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"Bulldog A"      50</w:t>
      </w:r>
    </w:p>
    <w:p w:rsidR="007B320E" w:rsidRPr="004F1978" w:rsidRDefault="007B320E" w:rsidP="007B320E">
      <w:pPr>
        <w:spacing w:after="0"/>
        <w:rPr>
          <w:rFonts w:ascii="Courier New" w:hAnsi="Courier New"/>
          <w:sz w:val="20"/>
        </w:rPr>
      </w:pPr>
      <w:r w:rsidRPr="004F1978">
        <w:rPr>
          <w:rFonts w:ascii="Courier New" w:hAnsi="Courier New"/>
          <w:sz w:val="20"/>
        </w:rPr>
        <w:t xml:space="preserve">  "Bulldog B"      50</w:t>
      </w:r>
    </w:p>
    <w:p w:rsidR="007B320E" w:rsidRPr="004F1978" w:rsidRDefault="007B320E" w:rsidP="007B320E">
      <w:pPr>
        <w:spacing w:after="0"/>
        <w:rPr>
          <w:rFonts w:ascii="Courier New" w:hAnsi="Courier New"/>
          <w:sz w:val="20"/>
        </w:rPr>
      </w:pPr>
      <w:r w:rsidRPr="004F1978">
        <w:rPr>
          <w:rFonts w:ascii="Courier New" w:hAnsi="Courier New"/>
          <w:sz w:val="20"/>
        </w:rPr>
        <w:t xml:space="preserve">    </w:t>
      </w:r>
    </w:p>
    <w:p w:rsidR="007B320E" w:rsidRPr="004F1978" w:rsidRDefault="007B320E" w:rsidP="007B320E">
      <w:pPr>
        <w:spacing w:after="0"/>
        <w:rPr>
          <w:rFonts w:ascii="Courier New" w:hAnsi="Courier New"/>
          <w:sz w:val="20"/>
        </w:rPr>
      </w:pPr>
      <w:r w:rsidRPr="004F1978">
        <w:rPr>
          <w:rFonts w:ascii="Courier New" w:hAnsi="Courier New"/>
          <w:sz w:val="20"/>
        </w:rPr>
        <w:t>Number of Missions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Annual Ops</w:t>
      </w:r>
    </w:p>
    <w:p w:rsidR="007B320E" w:rsidRPr="004F1978" w:rsidRDefault="007B320E" w:rsidP="007B320E">
      <w:pPr>
        <w:spacing w:after="0"/>
        <w:rPr>
          <w:rFonts w:ascii="Courier New" w:hAnsi="Courier New"/>
          <w:sz w:val="20"/>
        </w:rPr>
      </w:pPr>
      <w:r w:rsidRPr="004F1978">
        <w:rPr>
          <w:rFonts w:ascii="Courier New" w:hAnsi="Courier New"/>
          <w:sz w:val="20"/>
        </w:rPr>
        <w:t>#   Mission     -------------------     Air</w:t>
      </w:r>
    </w:p>
    <w:p w:rsidR="007B320E" w:rsidRPr="004F1978" w:rsidRDefault="007B320E" w:rsidP="007B320E">
      <w:pPr>
        <w:spacing w:after="0"/>
        <w:rPr>
          <w:rFonts w:ascii="Courier New" w:hAnsi="Courier New"/>
          <w:sz w:val="20"/>
        </w:rPr>
      </w:pPr>
      <w:r w:rsidRPr="004F1978">
        <w:rPr>
          <w:rFonts w:ascii="Courier New" w:hAnsi="Courier New"/>
          <w:sz w:val="20"/>
        </w:rPr>
        <w:t>#     Name      Day  Evening  Night    Time</w:t>
      </w:r>
    </w:p>
    <w:p w:rsidR="007B320E" w:rsidRPr="004F1978" w:rsidRDefault="007B320E" w:rsidP="007B320E">
      <w:pPr>
        <w:spacing w:after="0"/>
        <w:rPr>
          <w:rFonts w:ascii="Courier New" w:hAnsi="Courier New"/>
          <w:sz w:val="20"/>
        </w:rPr>
      </w:pPr>
      <w:r w:rsidRPr="004F1978">
        <w:rPr>
          <w:rFonts w:ascii="Courier New" w:hAnsi="Courier New"/>
          <w:sz w:val="20"/>
        </w:rPr>
        <w:t>#                                      (min)</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"Mission 1"   360      0     2.3       30</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MTR OPERATION SETS</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MTR Operation Sets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Name = Training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Number of MTRs = 2</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MTR Name   Utilization</w:t>
      </w:r>
    </w:p>
    <w:p w:rsidR="007B320E" w:rsidRPr="004F1978" w:rsidRDefault="007B320E" w:rsidP="007B320E">
      <w:pPr>
        <w:spacing w:after="0"/>
        <w:rPr>
          <w:rFonts w:ascii="Courier New" w:hAnsi="Courier New"/>
          <w:sz w:val="20"/>
        </w:rPr>
      </w:pPr>
      <w:r w:rsidRPr="004F1978">
        <w:rPr>
          <w:rFonts w:ascii="Courier New" w:hAnsi="Courier New"/>
          <w:sz w:val="20"/>
        </w:rPr>
        <w:t>#                (%)</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"VR-002"       75</w:t>
      </w:r>
    </w:p>
    <w:p w:rsidR="007B320E" w:rsidRPr="004F1978" w:rsidRDefault="007B320E" w:rsidP="007B320E">
      <w:pPr>
        <w:spacing w:after="0"/>
        <w:rPr>
          <w:rFonts w:ascii="Courier New" w:hAnsi="Courier New"/>
          <w:sz w:val="20"/>
        </w:rPr>
      </w:pPr>
      <w:r w:rsidRPr="004F1978">
        <w:rPr>
          <w:rFonts w:ascii="Courier New" w:hAnsi="Courier New"/>
          <w:sz w:val="20"/>
        </w:rPr>
        <w:t xml:space="preserve">  "VR-001"       25</w:t>
      </w:r>
    </w:p>
    <w:p w:rsidR="007B320E" w:rsidRPr="004F1978" w:rsidRDefault="007B320E" w:rsidP="007B320E">
      <w:pPr>
        <w:spacing w:after="0"/>
        <w:rPr>
          <w:rFonts w:ascii="Courier New" w:hAnsi="Courier New"/>
          <w:sz w:val="20"/>
        </w:rPr>
      </w:pPr>
      <w:r w:rsidRPr="004F1978">
        <w:rPr>
          <w:rFonts w:ascii="Courier New" w:hAnsi="Courier New"/>
          <w:sz w:val="20"/>
        </w:rPr>
        <w:t xml:space="preserve">  </w:t>
      </w:r>
    </w:p>
    <w:p w:rsidR="007B320E" w:rsidRPr="004F1978" w:rsidRDefault="007B320E" w:rsidP="007B320E">
      <w:pPr>
        <w:spacing w:after="0"/>
        <w:rPr>
          <w:rFonts w:ascii="Courier New" w:hAnsi="Courier New"/>
          <w:sz w:val="20"/>
        </w:rPr>
      </w:pPr>
      <w:r w:rsidRPr="004F1978">
        <w:rPr>
          <w:rFonts w:ascii="Courier New" w:hAnsi="Courier New"/>
          <w:sz w:val="20"/>
        </w:rPr>
        <w:t>Number of Missions =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Annual Ops</w:t>
      </w:r>
    </w:p>
    <w:p w:rsidR="007B320E" w:rsidRPr="004F1978" w:rsidRDefault="007B320E" w:rsidP="007B320E">
      <w:pPr>
        <w:spacing w:after="0"/>
        <w:rPr>
          <w:rFonts w:ascii="Courier New" w:hAnsi="Courier New"/>
          <w:sz w:val="20"/>
        </w:rPr>
      </w:pPr>
      <w:r w:rsidRPr="004F1978">
        <w:rPr>
          <w:rFonts w:ascii="Courier New" w:hAnsi="Courier New"/>
          <w:sz w:val="20"/>
        </w:rPr>
        <w:t>#   Mission     -------------------</w:t>
      </w:r>
    </w:p>
    <w:p w:rsidR="007B320E" w:rsidRPr="004F1978" w:rsidRDefault="007B320E" w:rsidP="007B320E">
      <w:pPr>
        <w:spacing w:after="0"/>
        <w:rPr>
          <w:rFonts w:ascii="Courier New" w:hAnsi="Courier New"/>
          <w:sz w:val="20"/>
        </w:rPr>
      </w:pPr>
      <w:r w:rsidRPr="004F1978">
        <w:rPr>
          <w:rFonts w:ascii="Courier New" w:hAnsi="Courier New"/>
          <w:sz w:val="20"/>
        </w:rPr>
        <w:t>#     Name      Day  Evening  Night</w:t>
      </w:r>
    </w:p>
    <w:p w:rsidR="007B320E" w:rsidRPr="004F1978" w:rsidRDefault="007B320E" w:rsidP="007B320E">
      <w:pPr>
        <w:spacing w:after="0"/>
        <w:rPr>
          <w:rFonts w:ascii="Courier New" w:hAnsi="Courier New"/>
          <w:sz w:val="20"/>
        </w:rPr>
      </w:pPr>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"Mission 1"   100      0    34.5</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FLIGHTNOISE</w:t>
      </w:r>
    </w:p>
    <w:p w:rsidR="007B320E" w:rsidRPr="004F1978" w:rsidRDefault="007B320E" w:rsidP="007B320E">
      <w:pPr>
        <w:spacing w:after="0"/>
        <w:rPr>
          <w:rFonts w:ascii="Courier New" w:hAnsi="Courier New"/>
          <w:sz w:val="20"/>
        </w:rPr>
      </w:pPr>
      <w:r w:rsidRPr="004F1978">
        <w:rPr>
          <w:rFonts w:ascii="Courier New" w:hAnsi="Courier New"/>
          <w:sz w:val="20"/>
        </w:rPr>
        <w:t xml:space="preserve">                 FLIGHT AIRCRAFT ID: FM02001</w:t>
      </w:r>
    </w:p>
    <w:p w:rsidR="007B320E" w:rsidRPr="004F1978" w:rsidRDefault="007B320E" w:rsidP="007B320E">
      <w:pPr>
        <w:spacing w:after="0"/>
        <w:rPr>
          <w:rFonts w:ascii="Courier New" w:hAnsi="Courier New"/>
          <w:sz w:val="20"/>
        </w:rPr>
      </w:pPr>
      <w:r w:rsidRPr="004F1978">
        <w:rPr>
          <w:rFonts w:ascii="Courier New" w:hAnsi="Courier New"/>
          <w:sz w:val="20"/>
        </w:rPr>
        <w:t xml:space="preserve">               FLIGHT AIRCRAFT NAME: C-17                </w:t>
      </w:r>
    </w:p>
    <w:p w:rsidR="007B320E" w:rsidRPr="004F1978" w:rsidRDefault="007B320E" w:rsidP="007B320E">
      <w:pPr>
        <w:spacing w:after="0"/>
        <w:rPr>
          <w:rFonts w:ascii="Courier New" w:hAnsi="Courier New"/>
          <w:sz w:val="20"/>
        </w:rPr>
      </w:pPr>
      <w:r w:rsidRPr="004F1978">
        <w:rPr>
          <w:rFonts w:ascii="Courier New" w:hAnsi="Courier New"/>
          <w:sz w:val="20"/>
        </w:rPr>
        <w:t xml:space="preserve">                        ENGINE NAME: F117-PW-100         </w:t>
      </w:r>
    </w:p>
    <w:p w:rsidR="007B320E" w:rsidRPr="004F1978" w:rsidRDefault="007B320E" w:rsidP="007B320E">
      <w:pPr>
        <w:spacing w:after="0"/>
        <w:rPr>
          <w:rFonts w:ascii="Courier New" w:hAnsi="Courier New"/>
          <w:sz w:val="20"/>
        </w:rPr>
      </w:pPr>
      <w:r w:rsidRPr="004F1978">
        <w:rPr>
          <w:rFonts w:ascii="Courier New" w:hAnsi="Courier New"/>
          <w:sz w:val="20"/>
        </w:rPr>
        <w:t xml:space="preserve">                  NUMBER OF ENGINES: 4</w:t>
      </w:r>
    </w:p>
    <w:p w:rsidR="007B320E" w:rsidRPr="004F1978" w:rsidRDefault="007B320E" w:rsidP="007B320E">
      <w:pPr>
        <w:spacing w:after="0"/>
        <w:rPr>
          <w:rFonts w:ascii="Courier New" w:hAnsi="Courier New"/>
          <w:sz w:val="20"/>
        </w:rPr>
      </w:pPr>
      <w:r w:rsidRPr="004F1978">
        <w:rPr>
          <w:rFonts w:ascii="Courier New" w:hAnsi="Courier New"/>
          <w:sz w:val="20"/>
        </w:rPr>
        <w:t xml:space="preserve"> MEASURED FLIGHT NOISE DATA UPDATED: 27 JUN 1996</w:t>
      </w:r>
    </w:p>
    <w:p w:rsidR="007B320E" w:rsidRPr="004F1978" w:rsidRDefault="007B320E" w:rsidP="007B320E">
      <w:pPr>
        <w:spacing w:after="0"/>
        <w:rPr>
          <w:rFonts w:ascii="Courier New" w:hAnsi="Courier New"/>
          <w:sz w:val="20"/>
        </w:rPr>
      </w:pPr>
      <w:r w:rsidRPr="004F1978">
        <w:rPr>
          <w:rFonts w:ascii="Courier New" w:hAnsi="Courier New"/>
          <w:sz w:val="20"/>
        </w:rPr>
        <w:t xml:space="preserve">        SOURCE OF FLIGHT NOISE DATA: U.S.A.F.    </w:t>
      </w:r>
    </w:p>
    <w:p w:rsidR="007B320E" w:rsidRPr="004F1978" w:rsidRDefault="007B320E" w:rsidP="007B320E">
      <w:pPr>
        <w:spacing w:after="0"/>
        <w:rPr>
          <w:rFonts w:ascii="Courier New" w:hAnsi="Courier New"/>
          <w:sz w:val="20"/>
        </w:rPr>
      </w:pPr>
      <w:r w:rsidRPr="004F1978">
        <w:rPr>
          <w:rFonts w:ascii="Courier New" w:hAnsi="Courier New"/>
          <w:sz w:val="20"/>
        </w:rPr>
        <w:t xml:space="preserve"> NUMBER OF POWER SETTINGS REQUESTED:  1</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PROFILE ID   INTERPOLATION TYPE    POWER SETTING    SPEED (KNOTS)   POWER DESCRIPTION</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xml:space="preserve">FM0200100         VARIABLE          70.00 % NC           160        FLIGHT IDLE POWER   </w:t>
      </w:r>
    </w:p>
    <w:p w:rsidR="007B320E" w:rsidRPr="004F1978" w:rsidRDefault="007B320E" w:rsidP="007B320E">
      <w:pPr>
        <w:spacing w:after="0"/>
        <w:rPr>
          <w:rFonts w:ascii="Courier New" w:hAnsi="Courier New"/>
          <w:sz w:val="20"/>
        </w:rPr>
      </w:pPr>
    </w:p>
    <w:p w:rsidR="007B320E" w:rsidRPr="004F1978" w:rsidRDefault="007B320E" w:rsidP="007B320E">
      <w:pPr>
        <w:spacing w:after="0"/>
        <w:rPr>
          <w:rFonts w:ascii="Courier New" w:hAnsi="Courier New"/>
          <w:sz w:val="20"/>
        </w:rPr>
      </w:pPr>
      <w:r w:rsidRPr="004F1978">
        <w:rPr>
          <w:rFonts w:ascii="Courier New" w:hAnsi="Courier New"/>
          <w:sz w:val="20"/>
        </w:rPr>
        <w:t xml:space="preserve"> Distance    SEL (dB)      EPNL (</w:t>
      </w:r>
      <w:proofErr w:type="spellStart"/>
      <w:r w:rsidRPr="004F1978">
        <w:rPr>
          <w:rFonts w:ascii="Courier New" w:hAnsi="Courier New"/>
          <w:sz w:val="20"/>
        </w:rPr>
        <w:t>EPNdB</w:t>
      </w:r>
      <w:proofErr w:type="spellEnd"/>
      <w:r w:rsidRPr="004F1978">
        <w:rPr>
          <w:rFonts w:ascii="Courier New" w:hAnsi="Courier New"/>
          <w:sz w:val="20"/>
        </w:rPr>
        <w:t>)      ALM (dBA)     PNLT (</w:t>
      </w:r>
      <w:proofErr w:type="spellStart"/>
      <w:r w:rsidRPr="004F1978">
        <w:rPr>
          <w:rFonts w:ascii="Courier New" w:hAnsi="Courier New"/>
          <w:sz w:val="20"/>
        </w:rPr>
        <w:t>PNdB</w:t>
      </w:r>
      <w:proofErr w:type="spellEnd"/>
      <w:r w:rsidRPr="004F1978">
        <w:rPr>
          <w:rFonts w:ascii="Courier New" w:hAnsi="Courier New"/>
          <w:sz w:val="20"/>
        </w:rPr>
        <w:t>)</w:t>
      </w:r>
    </w:p>
    <w:p w:rsidR="007B320E" w:rsidRPr="004F1978" w:rsidRDefault="007B320E" w:rsidP="007B320E">
      <w:pPr>
        <w:spacing w:after="0"/>
        <w:rPr>
          <w:rFonts w:ascii="Courier New" w:hAnsi="Courier New"/>
          <w:sz w:val="20"/>
        </w:rPr>
      </w:pPr>
      <w:r w:rsidRPr="004F1978">
        <w:rPr>
          <w:rFonts w:ascii="Courier New" w:hAnsi="Courier New"/>
          <w:sz w:val="20"/>
        </w:rPr>
        <w:t xml:space="preserve">   (</w:t>
      </w:r>
      <w:proofErr w:type="spellStart"/>
      <w:r w:rsidRPr="004F1978">
        <w:rPr>
          <w:rFonts w:ascii="Courier New" w:hAnsi="Courier New"/>
          <w:sz w:val="20"/>
        </w:rPr>
        <w:t>ft</w:t>
      </w:r>
      <w:proofErr w:type="spellEnd"/>
      <w:r w:rsidRPr="004F1978">
        <w:rPr>
          <w:rFonts w:ascii="Courier New" w:hAnsi="Courier New"/>
          <w:sz w:val="20"/>
        </w:rPr>
        <w:t>)     A-G    G-G      A-G    G-G      A-G    G-G      A-G    G-G</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200    101.1  101.1    105.8  105.7     97.9   97.9    111.5  111.4</w:t>
      </w:r>
    </w:p>
    <w:p w:rsidR="007B320E" w:rsidRPr="004F1978" w:rsidRDefault="007B320E" w:rsidP="007B320E">
      <w:pPr>
        <w:spacing w:after="0"/>
        <w:rPr>
          <w:rFonts w:ascii="Courier New" w:hAnsi="Courier New"/>
          <w:sz w:val="20"/>
        </w:rPr>
      </w:pPr>
      <w:r w:rsidRPr="004F1978">
        <w:rPr>
          <w:rFonts w:ascii="Courier New" w:hAnsi="Courier New"/>
          <w:sz w:val="20"/>
        </w:rPr>
        <w:t xml:space="preserve">    250     99.4   99.4    104.1  104.0     95.7   95.7    109.3  109.2</w:t>
      </w:r>
    </w:p>
    <w:p w:rsidR="007B320E" w:rsidRPr="004F1978" w:rsidRDefault="007B320E" w:rsidP="007B320E">
      <w:pPr>
        <w:spacing w:after="0"/>
        <w:rPr>
          <w:rFonts w:ascii="Courier New" w:hAnsi="Courier New"/>
          <w:sz w:val="20"/>
        </w:rPr>
      </w:pPr>
      <w:r w:rsidRPr="004F1978">
        <w:rPr>
          <w:rFonts w:ascii="Courier New" w:hAnsi="Courier New"/>
          <w:sz w:val="20"/>
        </w:rPr>
        <w:t xml:space="preserve">    315     97.8   97.2    102.3  101.5     93.5   92.9    106.9  106.0</w:t>
      </w:r>
    </w:p>
    <w:p w:rsidR="007B320E" w:rsidRPr="004F1978" w:rsidRDefault="007B320E" w:rsidP="007B320E">
      <w:pPr>
        <w:spacing w:after="0"/>
        <w:rPr>
          <w:rFonts w:ascii="Courier New" w:hAnsi="Courier New"/>
          <w:sz w:val="20"/>
        </w:rPr>
      </w:pPr>
      <w:r w:rsidRPr="004F1978">
        <w:rPr>
          <w:rFonts w:ascii="Courier New" w:hAnsi="Courier New"/>
          <w:sz w:val="20"/>
        </w:rPr>
        <w:t xml:space="preserve">    400     96.1   95.1    100.5   98.8     91.2   90.1    104.5  102.7</w:t>
      </w:r>
    </w:p>
    <w:p w:rsidR="007B320E" w:rsidRPr="004F1978" w:rsidRDefault="007B320E" w:rsidP="007B320E">
      <w:pPr>
        <w:spacing w:after="0"/>
        <w:rPr>
          <w:rFonts w:ascii="Courier New" w:hAnsi="Courier New"/>
          <w:sz w:val="20"/>
        </w:rPr>
      </w:pPr>
      <w:r w:rsidRPr="004F1978">
        <w:rPr>
          <w:rFonts w:ascii="Courier New" w:hAnsi="Courier New"/>
          <w:sz w:val="20"/>
        </w:rPr>
        <w:t xml:space="preserve">    500     94.3   92.6     98.6   96.2     88.8   87.1    102.0   99.6</w:t>
      </w:r>
    </w:p>
    <w:p w:rsidR="007B320E" w:rsidRPr="004F1978" w:rsidRDefault="007B320E" w:rsidP="007B320E">
      <w:pPr>
        <w:spacing w:after="0"/>
        <w:rPr>
          <w:rFonts w:ascii="Courier New" w:hAnsi="Courier New"/>
          <w:sz w:val="20"/>
        </w:rPr>
      </w:pPr>
      <w:r w:rsidRPr="004F1978">
        <w:rPr>
          <w:rFonts w:ascii="Courier New" w:hAnsi="Courier New"/>
          <w:sz w:val="20"/>
        </w:rPr>
        <w:t xml:space="preserve">    630     92.5   90.0     96.5   93.5     86.4   83.9     99.3   96.3</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800     90.6   87.4     94.4   90.6     83.9   80.7     96.5   92.8</w:t>
      </w:r>
    </w:p>
    <w:p w:rsidR="007B320E" w:rsidRPr="004F1978" w:rsidRDefault="007B320E" w:rsidP="007B320E">
      <w:pPr>
        <w:spacing w:after="0"/>
        <w:rPr>
          <w:rFonts w:ascii="Courier New" w:hAnsi="Courier New"/>
          <w:sz w:val="20"/>
        </w:rPr>
      </w:pPr>
      <w:r w:rsidRPr="004F1978">
        <w:rPr>
          <w:rFonts w:ascii="Courier New" w:hAnsi="Courier New"/>
          <w:sz w:val="20"/>
        </w:rPr>
        <w:t xml:space="preserve">   1000     88.6   84.7     92.0   87.7     81.3   77.4     93.6   89.3</w:t>
      </w:r>
    </w:p>
    <w:p w:rsidR="007B320E" w:rsidRPr="004F1978" w:rsidRDefault="007B320E" w:rsidP="007B320E">
      <w:pPr>
        <w:spacing w:after="0"/>
        <w:rPr>
          <w:rFonts w:ascii="Courier New" w:hAnsi="Courier New"/>
          <w:sz w:val="20"/>
        </w:rPr>
      </w:pPr>
      <w:r w:rsidRPr="004F1978">
        <w:rPr>
          <w:rFonts w:ascii="Courier New" w:hAnsi="Courier New"/>
          <w:sz w:val="20"/>
        </w:rPr>
        <w:t xml:space="preserve">   1250     86.5   82.1     89.4   84.5     78.6   74.1     90.4   85.5</w:t>
      </w:r>
    </w:p>
    <w:p w:rsidR="007B320E" w:rsidRPr="004F1978" w:rsidRDefault="007B320E" w:rsidP="007B320E">
      <w:pPr>
        <w:spacing w:after="0"/>
        <w:rPr>
          <w:rFonts w:ascii="Courier New" w:hAnsi="Courier New"/>
          <w:sz w:val="20"/>
        </w:rPr>
      </w:pPr>
      <w:r w:rsidRPr="004F1978">
        <w:rPr>
          <w:rFonts w:ascii="Courier New" w:hAnsi="Courier New"/>
          <w:sz w:val="20"/>
        </w:rPr>
        <w:t xml:space="preserve">   1600     84.3   79.7     86.9   81.6     75.8   71.2     87.3   82.0</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2000     82.1   77.3     84.2   78.8     72.9   68.1     83.9   78.6</w:t>
      </w:r>
    </w:p>
    <w:p w:rsidR="007B320E" w:rsidRPr="004F1978" w:rsidRDefault="007B320E" w:rsidP="007B320E">
      <w:pPr>
        <w:spacing w:after="0"/>
        <w:rPr>
          <w:rFonts w:ascii="Courier New" w:hAnsi="Courier New"/>
          <w:sz w:val="20"/>
        </w:rPr>
      </w:pPr>
      <w:r w:rsidRPr="004F1978">
        <w:rPr>
          <w:rFonts w:ascii="Courier New" w:hAnsi="Courier New"/>
          <w:sz w:val="20"/>
        </w:rPr>
        <w:t xml:space="preserve">   2500     79.7   74.8     81.2   76.0     70.0   65.1     80.4   75.1</w:t>
      </w:r>
    </w:p>
    <w:p w:rsidR="007B320E" w:rsidRPr="004F1978" w:rsidRDefault="007B320E" w:rsidP="007B320E">
      <w:pPr>
        <w:spacing w:after="0"/>
        <w:rPr>
          <w:rFonts w:ascii="Courier New" w:hAnsi="Courier New"/>
          <w:sz w:val="20"/>
        </w:rPr>
      </w:pPr>
      <w:r w:rsidRPr="004F1978">
        <w:rPr>
          <w:rFonts w:ascii="Courier New" w:hAnsi="Courier New"/>
          <w:sz w:val="20"/>
        </w:rPr>
        <w:t xml:space="preserve">   3150     77.2   72.4     78.0   73.0     66.8   62.1     76.6   71.6</w:t>
      </w:r>
    </w:p>
    <w:p w:rsidR="007B320E" w:rsidRPr="004F1978" w:rsidRDefault="007B320E" w:rsidP="007B320E">
      <w:pPr>
        <w:spacing w:after="0"/>
        <w:rPr>
          <w:rFonts w:ascii="Courier New" w:hAnsi="Courier New"/>
          <w:sz w:val="20"/>
        </w:rPr>
      </w:pPr>
      <w:r w:rsidRPr="004F1978">
        <w:rPr>
          <w:rFonts w:ascii="Courier New" w:hAnsi="Courier New"/>
          <w:sz w:val="20"/>
        </w:rPr>
        <w:t xml:space="preserve">   4000     74.5   70.0     74.6   69.8     63.6   59.1     72.8   68.0</w:t>
      </w:r>
    </w:p>
    <w:p w:rsidR="007B320E" w:rsidRPr="004F1978" w:rsidRDefault="007B320E" w:rsidP="007B320E">
      <w:pPr>
        <w:spacing w:after="0"/>
        <w:rPr>
          <w:rFonts w:ascii="Courier New" w:hAnsi="Courier New"/>
          <w:sz w:val="20"/>
        </w:rPr>
      </w:pPr>
      <w:r w:rsidRPr="004F1978">
        <w:rPr>
          <w:rFonts w:ascii="Courier New" w:hAnsi="Courier New"/>
          <w:sz w:val="20"/>
        </w:rPr>
        <w:t xml:space="preserve">   5000     71.7   67.2     71.5   66.1     60.2   55.7     69.3   64.0</w:t>
      </w:r>
    </w:p>
    <w:p w:rsidR="007B320E" w:rsidRPr="004F1978" w:rsidRDefault="007B320E" w:rsidP="007B320E">
      <w:pPr>
        <w:spacing w:after="0"/>
        <w:rPr>
          <w:rFonts w:ascii="Courier New" w:hAnsi="Courier New"/>
          <w:sz w:val="20"/>
        </w:rPr>
      </w:pPr>
      <w:r w:rsidRPr="004F1978">
        <w:rPr>
          <w:rFonts w:ascii="Courier New" w:hAnsi="Courier New"/>
          <w:sz w:val="20"/>
        </w:rPr>
        <w:t xml:space="preserve">   6300     68.8   64.2     68.0   61.8     56.6   52.1     65.5   59.3</w:t>
      </w:r>
    </w:p>
    <w:p w:rsidR="007B320E" w:rsidRPr="004F1978" w:rsidRDefault="007B320E" w:rsidP="007B320E">
      <w:pPr>
        <w:spacing w:after="0"/>
        <w:rPr>
          <w:rFonts w:ascii="Courier New" w:hAnsi="Courier New"/>
          <w:sz w:val="20"/>
        </w:rPr>
      </w:pPr>
      <w:r w:rsidRPr="004F1978">
        <w:rPr>
          <w:rFonts w:ascii="Courier New" w:hAnsi="Courier New"/>
          <w:sz w:val="20"/>
        </w:rPr>
        <w:t xml:space="preserve">   8000     65.7   60.6     64.4   57.0     53.0   47.9     61.5   54.1</w:t>
      </w:r>
    </w:p>
    <w:p w:rsidR="007B320E" w:rsidRPr="004F1978" w:rsidRDefault="007B320E" w:rsidP="007B320E">
      <w:pPr>
        <w:spacing w:after="0"/>
        <w:rPr>
          <w:rFonts w:ascii="Courier New" w:hAnsi="Courier New"/>
          <w:sz w:val="20"/>
        </w:rPr>
      </w:pPr>
      <w:r w:rsidRPr="004F1978">
        <w:rPr>
          <w:rFonts w:ascii="Courier New" w:hAnsi="Courier New"/>
          <w:sz w:val="20"/>
        </w:rPr>
        <w:t xml:space="preserve">  10000     62.4   56.7     60.4   51.3     49.1   43.3     57.2   48.1</w:t>
      </w:r>
    </w:p>
    <w:p w:rsidR="007B320E" w:rsidRPr="004F1978" w:rsidRDefault="007B320E" w:rsidP="007B320E">
      <w:pPr>
        <w:spacing w:after="0"/>
        <w:rPr>
          <w:rFonts w:ascii="Courier New" w:hAnsi="Courier New"/>
          <w:sz w:val="20"/>
        </w:rPr>
      </w:pPr>
      <w:r w:rsidRPr="004F1978">
        <w:rPr>
          <w:rFonts w:ascii="Courier New" w:hAnsi="Courier New"/>
          <w:sz w:val="20"/>
        </w:rPr>
        <w:t xml:space="preserve">  12500     59.0   51.7     56.3   45.2     45.1   37.8     52.5   41.4</w:t>
      </w:r>
    </w:p>
    <w:p w:rsidR="007B320E" w:rsidRPr="004F1978" w:rsidRDefault="007B320E" w:rsidP="007B320E">
      <w:pPr>
        <w:spacing w:after="0"/>
        <w:rPr>
          <w:rFonts w:ascii="Courier New" w:hAnsi="Courier New"/>
          <w:sz w:val="20"/>
        </w:rPr>
      </w:pPr>
      <w:r w:rsidRPr="004F1978">
        <w:rPr>
          <w:rFonts w:ascii="Courier New" w:hAnsi="Courier New"/>
          <w:sz w:val="20"/>
        </w:rPr>
        <w:t xml:space="preserve">  16000     55.4   46.4     51.8   38.0     40.9   31.8     47.4   33.6</w:t>
      </w:r>
    </w:p>
    <w:p w:rsidR="007B320E" w:rsidRPr="004F1978" w:rsidRDefault="007B320E" w:rsidP="007B320E">
      <w:pPr>
        <w:spacing w:after="0"/>
        <w:rPr>
          <w:rFonts w:ascii="Courier New" w:hAnsi="Courier New"/>
          <w:sz w:val="20"/>
        </w:rPr>
      </w:pPr>
      <w:r w:rsidRPr="004F1978">
        <w:rPr>
          <w:rFonts w:ascii="Courier New" w:hAnsi="Courier New"/>
          <w:sz w:val="20"/>
        </w:rPr>
        <w:t xml:space="preserve">  20000     51.7   40.7     46.6   28.7     36.5   25.6     41.6   23.7</w:t>
      </w:r>
    </w:p>
    <w:p w:rsidR="007B320E" w:rsidRPr="004F1978" w:rsidRDefault="007B320E" w:rsidP="007B320E">
      <w:pPr>
        <w:spacing w:after="0"/>
        <w:rPr>
          <w:rFonts w:ascii="Courier New" w:hAnsi="Courier New"/>
          <w:sz w:val="20"/>
        </w:rPr>
      </w:pPr>
      <w:r w:rsidRPr="004F1978">
        <w:rPr>
          <w:rFonts w:ascii="Courier New" w:hAnsi="Courier New"/>
          <w:sz w:val="20"/>
        </w:rPr>
        <w:t xml:space="preserve">  25000     47.7   35.2     40.7   14.7     32.0   19.4     35.1    9.1</w:t>
      </w:r>
    </w:p>
    <w:p w:rsidR="007B320E" w:rsidRPr="004F1978" w:rsidRDefault="007B320E" w:rsidP="007B320E">
      <w:pPr>
        <w:spacing w:after="0"/>
        <w:rPr>
          <w:rFonts w:ascii="Courier New" w:hAnsi="Courier New"/>
          <w:sz w:val="20"/>
        </w:rPr>
      </w:pPr>
      <w:r w:rsidRPr="004F1978">
        <w:rPr>
          <w:rFonts w:ascii="Courier New" w:hAnsi="Courier New"/>
          <w:sz w:val="20"/>
        </w:rPr>
        <w:t>ENDNOISE</w:t>
      </w:r>
    </w:p>
    <w:p w:rsidR="007B320E" w:rsidRDefault="007B320E" w:rsidP="007B320E"/>
    <w:p w:rsidR="004F561A" w:rsidRDefault="004F561A" w:rsidP="008809AB">
      <w:pPr>
        <w:pStyle w:val="Appendix2"/>
      </w:pPr>
      <w:bookmarkStart w:id="39" w:name="_Toc365301794"/>
      <w:r>
        <w:t>Installation and Operation Guide</w:t>
      </w:r>
      <w:bookmarkEnd w:id="39"/>
    </w:p>
    <w:p w:rsidR="004F561A" w:rsidRDefault="004F561A" w:rsidP="008809AB">
      <w:r>
        <w:t xml:space="preserve">This software is </w:t>
      </w:r>
      <w:proofErr w:type="spellStart"/>
      <w:r>
        <w:t>deisgned</w:t>
      </w:r>
      <w:proofErr w:type="spellEnd"/>
      <w:r>
        <w:t xml:space="preserve"> to be ran directly through BaseOps.  However, at this point in the development schedule BaseOps has not been updated yet to accept this new software.  In the interim, the following steps can be taken to allow the user to use this software through BaseOps.  Many of these steps will impact BaseOps' ability to perform normal NoiseMap calculations, so care must be taken to reverse changes before NoiseMap is used.  </w:t>
      </w:r>
    </w:p>
    <w:p w:rsidR="004F561A" w:rsidRDefault="004F561A" w:rsidP="008809AB">
      <w:r>
        <w:t xml:space="preserve">Step 1 - Replace 'MRNMap Old-to-New Aircraft Code Table.txt' file.  </w:t>
      </w:r>
    </w:p>
    <w:p w:rsidR="004F561A" w:rsidRDefault="004F561A" w:rsidP="008809AB">
      <w:r>
        <w:t xml:space="preserve">Within the MRNMap </w:t>
      </w:r>
      <w:proofErr w:type="spellStart"/>
      <w:r>
        <w:t>subdirectoy</w:t>
      </w:r>
      <w:proofErr w:type="spellEnd"/>
      <w:r>
        <w:t xml:space="preserve"> (typically c:\Noisemap\MRNMap) there is a file called 'MRNMap Old-to-New Aircraft Code Table.txt'.  Rename th</w:t>
      </w:r>
      <w:r w:rsidR="009D7BD2">
        <w:t>is</w:t>
      </w:r>
      <w:r>
        <w:t xml:space="preserve"> file to something like 'MRNMap Old-to-New Aircraft Code Table.txt~', then copy the provided version of th</w:t>
      </w:r>
      <w:r w:rsidR="009D7BD2">
        <w:t>is</w:t>
      </w:r>
      <w:r>
        <w:t xml:space="preserve"> file into the directory.  </w:t>
      </w:r>
    </w:p>
    <w:p w:rsidR="004F561A" w:rsidRDefault="004F561A" w:rsidP="008809AB">
      <w:r>
        <w:t xml:space="preserve">Step 2 - Replace 'Omega10.exe'  </w:t>
      </w:r>
    </w:p>
    <w:p w:rsidR="004F561A" w:rsidRDefault="004F561A" w:rsidP="008809AB">
      <w:r>
        <w:t xml:space="preserve">Within the </w:t>
      </w:r>
      <w:proofErr w:type="spellStart"/>
      <w:r>
        <w:t>NMap</w:t>
      </w:r>
      <w:proofErr w:type="spellEnd"/>
      <w:r>
        <w:t xml:space="preserve"> subdirectory (typically c:\Noisemap\NMap) is the file 'Omega10.exe'.  Rename th</w:t>
      </w:r>
      <w:r w:rsidR="009D7BD2">
        <w:t>is</w:t>
      </w:r>
      <w:r>
        <w:t xml:space="preserve"> file to something like 'Omega10.exe~', then move  a copy of the new file into the subdirectory.  </w:t>
      </w:r>
    </w:p>
    <w:p w:rsidR="004F561A" w:rsidRDefault="004F561A" w:rsidP="008809AB">
      <w:r>
        <w:t xml:space="preserve">Step 3 - Replace 'Flight01.dat' </w:t>
      </w:r>
    </w:p>
    <w:p w:rsidR="004F561A" w:rsidRDefault="004F561A" w:rsidP="008809AB">
      <w:r>
        <w:t xml:space="preserve">Within the </w:t>
      </w:r>
      <w:proofErr w:type="spellStart"/>
      <w:r>
        <w:t>NMap</w:t>
      </w:r>
      <w:proofErr w:type="spellEnd"/>
      <w:r>
        <w:t xml:space="preserve"> subdirectory (typically c:\Noisemap\NMap) is the file 'Flight01.dat'.  Rename th</w:t>
      </w:r>
      <w:r w:rsidR="009D7BD2">
        <w:t>is</w:t>
      </w:r>
      <w:r>
        <w:t xml:space="preserve"> file to something like 'Flight01.dat~',  then move a copy of the new file into the subdirectory.  </w:t>
      </w:r>
    </w:p>
    <w:p w:rsidR="004F561A" w:rsidRDefault="004F561A" w:rsidP="008809AB">
      <w:r>
        <w:t xml:space="preserve">Step 4 - Copy 'Flight02.dat' </w:t>
      </w:r>
    </w:p>
    <w:p w:rsidR="009D7BD2" w:rsidRDefault="004F561A" w:rsidP="008809AB">
      <w:r>
        <w:t xml:space="preserve">Copy the file 'Flight02.dat' into the </w:t>
      </w:r>
      <w:proofErr w:type="spellStart"/>
      <w:r>
        <w:t>NMap</w:t>
      </w:r>
      <w:proofErr w:type="spellEnd"/>
      <w:r>
        <w:t xml:space="preserve"> subdirectory.  </w:t>
      </w:r>
    </w:p>
    <w:p w:rsidR="009D7BD2" w:rsidRDefault="004F561A" w:rsidP="008809AB">
      <w:r>
        <w:t>You are now able to use BaseOps to generate MRNMap input files.  Generate whatever case you want and select 'Run' from BaseOps</w:t>
      </w:r>
      <w:r w:rsidR="009D7BD2">
        <w:t xml:space="preserve"> and select ‘Perform Only The Following Steps’ and check only the steps ‘Create MRNMap Ins File’ and ‘Create MRNMAP INX file.’</w:t>
      </w:r>
      <w:r>
        <w:t xml:space="preserve">  </w:t>
      </w:r>
      <w:r w:rsidR="009D7BD2">
        <w:t xml:space="preserve">If other </w:t>
      </w:r>
      <w:proofErr w:type="spellStart"/>
      <w:r w:rsidR="009D7BD2">
        <w:t>baxes</w:t>
      </w:r>
      <w:proofErr w:type="spellEnd"/>
      <w:r w:rsidR="009D7BD2">
        <w:t xml:space="preserve"> are </w:t>
      </w:r>
      <w:proofErr w:type="spellStart"/>
      <w:r w:rsidR="009D7BD2">
        <w:t>slected</w:t>
      </w:r>
      <w:proofErr w:type="spellEnd"/>
      <w:r w:rsidR="009D7BD2">
        <w:t>, e</w:t>
      </w:r>
      <w:r>
        <w:t xml:space="preserve">rrors will </w:t>
      </w:r>
      <w:r w:rsidR="009D7BD2">
        <w:t>occur</w:t>
      </w:r>
      <w:r>
        <w:t>.  Th</w:t>
      </w:r>
      <w:r w:rsidR="009D7BD2">
        <w:t>e generated INX file is the</w:t>
      </w:r>
      <w:r>
        <w:t xml:space="preserve"> input file to run MRNMap.  Using a command line, navigate to the subdirectory where MRNMap_3.0.exe is stored, then</w:t>
      </w:r>
      <w:r w:rsidR="009D7BD2">
        <w:t xml:space="preserve"> </w:t>
      </w:r>
      <w:r>
        <w:t>type 'MRNMap_3.0 "filename"', where  'filename' is the full path to the *.</w:t>
      </w:r>
      <w:proofErr w:type="spellStart"/>
      <w:r>
        <w:t>inx</w:t>
      </w:r>
      <w:proofErr w:type="spellEnd"/>
      <w:r>
        <w:t xml:space="preserve"> file.</w:t>
      </w:r>
      <w:r w:rsidR="009D7BD2">
        <w:t xml:space="preserve"> </w:t>
      </w:r>
      <w:r>
        <w:t>Since files coming out of BaseOps  usually have extra spaces in them, make</w:t>
      </w:r>
      <w:r w:rsidR="009D7BD2">
        <w:t xml:space="preserve"> </w:t>
      </w:r>
      <w:r>
        <w:t xml:space="preserve">sure to put the filename within quotes.  </w:t>
      </w:r>
    </w:p>
    <w:p w:rsidR="004F561A" w:rsidRPr="009D7BD2" w:rsidRDefault="004F561A" w:rsidP="008809AB">
      <w:r>
        <w:t>It is important to remember that the Omega10.exe and the flight01.dat files have been modified to run MRNMap specifically.  In order to revert back to a  state where BaseOps can run NoiseMap these changes must be reverted.</w:t>
      </w:r>
    </w:p>
    <w:sectPr w:rsidR="004F561A" w:rsidRPr="009D7BD2" w:rsidSect="00870874">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1035" w:rsidRPr="008800C9" w:rsidRDefault="00431035" w:rsidP="008800C9">
      <w:pPr>
        <w:pStyle w:val="Footer"/>
      </w:pPr>
    </w:p>
  </w:endnote>
  <w:endnote w:type="continuationSeparator" w:id="0">
    <w:p w:rsidR="00431035" w:rsidRDefault="00431035" w:rsidP="002B3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2A9" w:rsidRDefault="00F772A9" w:rsidP="00E85F73">
    <w:pPr>
      <w:pStyle w:val="Footer"/>
    </w:pPr>
    <w:r w:rsidRPr="009C5DEB">
      <w:t>Blue Ridge Research and Consulting, LLC – 15 W. Walnut St., Suite C, Asheville, NC</w:t>
    </w:r>
    <w:r>
      <w:t xml:space="preserve"> 28801 – Phone: (828) 252-2209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2A9" w:rsidRPr="00D156D2" w:rsidRDefault="00F772A9" w:rsidP="00D156D2">
    <w:pPr>
      <w:pStyle w:val="Footer"/>
      <w:jc w:val="center"/>
      <w:rPr>
        <w:sz w:val="18"/>
        <w:szCs w:val="18"/>
      </w:rPr>
    </w:pPr>
    <w:r>
      <w:rPr>
        <w:sz w:val="18"/>
        <w:szCs w:val="18"/>
      </w:rPr>
      <w:tab/>
    </w:r>
    <w:r w:rsidRPr="00D156D2">
      <w:rPr>
        <w:sz w:val="18"/>
        <w:szCs w:val="18"/>
      </w:rPr>
      <w:t>Blue Ridge Research and Consulting, LLC – 15 W. Walnut St. Suite C, Asheville, NC 28801 – (828) 252-2209</w:t>
    </w:r>
    <w:r w:rsidRPr="00D156D2">
      <w:rPr>
        <w:sz w:val="18"/>
        <w:szCs w:val="18"/>
      </w:rPr>
      <w:tab/>
    </w:r>
    <w:r w:rsidRPr="00D156D2">
      <w:rPr>
        <w:sz w:val="18"/>
        <w:szCs w:val="18"/>
      </w:rPr>
      <w:fldChar w:fldCharType="begin"/>
    </w:r>
    <w:r w:rsidRPr="00D156D2">
      <w:rPr>
        <w:sz w:val="18"/>
        <w:szCs w:val="18"/>
      </w:rPr>
      <w:instrText xml:space="preserve"> PAGE   \* MERGEFORMAT </w:instrText>
    </w:r>
    <w:r w:rsidRPr="00D156D2">
      <w:rPr>
        <w:sz w:val="18"/>
        <w:szCs w:val="18"/>
      </w:rPr>
      <w:fldChar w:fldCharType="separate"/>
    </w:r>
    <w:r w:rsidR="00807D1E">
      <w:rPr>
        <w:noProof/>
        <w:sz w:val="18"/>
        <w:szCs w:val="18"/>
      </w:rPr>
      <w:t>20</w:t>
    </w:r>
    <w:r w:rsidRPr="00D156D2">
      <w:rPr>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1035" w:rsidRDefault="00431035" w:rsidP="002B3EC5">
      <w:r>
        <w:separator/>
      </w:r>
    </w:p>
  </w:footnote>
  <w:footnote w:type="continuationSeparator" w:id="0">
    <w:p w:rsidR="00431035" w:rsidRDefault="00431035" w:rsidP="002B3E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72A9" w:rsidRPr="008809AB" w:rsidRDefault="00F772A9">
    <w:pPr>
      <w:pStyle w:val="Header"/>
      <w:rPr>
        <w:i/>
      </w:rPr>
    </w:pPr>
    <w:r w:rsidRPr="008809AB">
      <w:rPr>
        <w:rFonts w:asciiTheme="minorHAnsi" w:hAnsiTheme="minorHAnsi" w:cstheme="minorHAnsi"/>
        <w:noProof/>
      </w:rPr>
      <w:drawing>
        <wp:anchor distT="0" distB="0" distL="114300" distR="114300" simplePos="0" relativeHeight="251660800" behindDoc="1" locked="0" layoutInCell="1" allowOverlap="1" wp14:anchorId="0FE4F125" wp14:editId="5D03C6E5">
          <wp:simplePos x="0" y="0"/>
          <wp:positionH relativeFrom="column">
            <wp:posOffset>4754822</wp:posOffset>
          </wp:positionH>
          <wp:positionV relativeFrom="paragraph">
            <wp:posOffset>-311150</wp:posOffset>
          </wp:positionV>
          <wp:extent cx="1158181" cy="727474"/>
          <wp:effectExtent l="0" t="0" r="444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RC Logo 2013.jpg"/>
                  <pic:cNvPicPr/>
                </pic:nvPicPr>
                <pic:blipFill rotWithShape="1">
                  <a:blip r:embed="rId1">
                    <a:extLst>
                      <a:ext uri="{28A0092B-C50C-407E-A947-70E740481C1C}">
                        <a14:useLocalDpi xmlns:a14="http://schemas.microsoft.com/office/drawing/2010/main" val="0"/>
                      </a:ext>
                    </a:extLst>
                  </a:blip>
                  <a:srcRect b="-2608"/>
                  <a:stretch/>
                </pic:blipFill>
                <pic:spPr bwMode="auto">
                  <a:xfrm>
                    <a:off x="0" y="0"/>
                    <a:ext cx="1158181" cy="7274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809AB">
      <w:rPr>
        <w:i/>
      </w:rPr>
      <w:t>MRNMap Noise Model Improvements</w:t>
    </w:r>
  </w:p>
  <w:p w:rsidR="00F772A9" w:rsidRPr="008809AB" w:rsidRDefault="00F772A9">
    <w:pPr>
      <w:pStyle w:val="Header"/>
      <w:rPr>
        <w:i/>
      </w:rPr>
    </w:pPr>
    <w:r w:rsidRPr="00EA32B0">
      <w:rPr>
        <w:i/>
      </w:rPr>
      <w:t xml:space="preserve">August </w:t>
    </w:r>
    <w:r>
      <w:rPr>
        <w:i/>
      </w:rPr>
      <w:t>26</w:t>
    </w:r>
    <w:r w:rsidRPr="008809AB">
      <w:rPr>
        <w:i/>
      </w:rPr>
      <w:t>, 2013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898BDF8"/>
    <w:lvl w:ilvl="0">
      <w:start w:val="1"/>
      <w:numFmt w:val="decimal"/>
      <w:lvlText w:val="%1."/>
      <w:lvlJc w:val="left"/>
      <w:pPr>
        <w:tabs>
          <w:tab w:val="num" w:pos="1800"/>
        </w:tabs>
        <w:ind w:left="1800" w:hanging="360"/>
      </w:pPr>
    </w:lvl>
  </w:abstractNum>
  <w:abstractNum w:abstractNumId="1">
    <w:nsid w:val="FFFFFF7D"/>
    <w:multiLevelType w:val="singleLevel"/>
    <w:tmpl w:val="FC34DE3E"/>
    <w:lvl w:ilvl="0">
      <w:start w:val="1"/>
      <w:numFmt w:val="decimal"/>
      <w:lvlText w:val="%1."/>
      <w:lvlJc w:val="left"/>
      <w:pPr>
        <w:tabs>
          <w:tab w:val="num" w:pos="1440"/>
        </w:tabs>
        <w:ind w:left="1440" w:hanging="360"/>
      </w:pPr>
    </w:lvl>
  </w:abstractNum>
  <w:abstractNum w:abstractNumId="2">
    <w:nsid w:val="FFFFFF7E"/>
    <w:multiLevelType w:val="singleLevel"/>
    <w:tmpl w:val="2BE2F9C2"/>
    <w:lvl w:ilvl="0">
      <w:start w:val="1"/>
      <w:numFmt w:val="decimal"/>
      <w:lvlText w:val="%1."/>
      <w:lvlJc w:val="left"/>
      <w:pPr>
        <w:tabs>
          <w:tab w:val="num" w:pos="1080"/>
        </w:tabs>
        <w:ind w:left="1080" w:hanging="360"/>
      </w:pPr>
    </w:lvl>
  </w:abstractNum>
  <w:abstractNum w:abstractNumId="3">
    <w:nsid w:val="FFFFFF7F"/>
    <w:multiLevelType w:val="singleLevel"/>
    <w:tmpl w:val="DD3279BC"/>
    <w:lvl w:ilvl="0">
      <w:start w:val="1"/>
      <w:numFmt w:val="decimal"/>
      <w:lvlText w:val="%1."/>
      <w:lvlJc w:val="left"/>
      <w:pPr>
        <w:tabs>
          <w:tab w:val="num" w:pos="720"/>
        </w:tabs>
        <w:ind w:left="720" w:hanging="360"/>
      </w:pPr>
    </w:lvl>
  </w:abstractNum>
  <w:abstractNum w:abstractNumId="4">
    <w:nsid w:val="FFFFFF80"/>
    <w:multiLevelType w:val="singleLevel"/>
    <w:tmpl w:val="4A6A165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8ECCD39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41AE9C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718F6F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CCFC7454"/>
    <w:lvl w:ilvl="0">
      <w:start w:val="1"/>
      <w:numFmt w:val="decimal"/>
      <w:lvlText w:val="%1."/>
      <w:lvlJc w:val="left"/>
      <w:pPr>
        <w:tabs>
          <w:tab w:val="num" w:pos="360"/>
        </w:tabs>
        <w:ind w:left="360" w:hanging="360"/>
      </w:pPr>
    </w:lvl>
  </w:abstractNum>
  <w:abstractNum w:abstractNumId="9">
    <w:nsid w:val="FFFFFF89"/>
    <w:multiLevelType w:val="singleLevel"/>
    <w:tmpl w:val="F126F146"/>
    <w:lvl w:ilvl="0">
      <w:start w:val="1"/>
      <w:numFmt w:val="bullet"/>
      <w:lvlText w:val=""/>
      <w:lvlJc w:val="left"/>
      <w:pPr>
        <w:tabs>
          <w:tab w:val="num" w:pos="360"/>
        </w:tabs>
        <w:ind w:left="360" w:hanging="360"/>
      </w:pPr>
      <w:rPr>
        <w:rFonts w:ascii="Symbol" w:hAnsi="Symbol" w:hint="default"/>
      </w:rPr>
    </w:lvl>
  </w:abstractNum>
  <w:abstractNum w:abstractNumId="10">
    <w:nsid w:val="00127183"/>
    <w:multiLevelType w:val="hybridMultilevel"/>
    <w:tmpl w:val="36269B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3213B40"/>
    <w:multiLevelType w:val="multilevel"/>
    <w:tmpl w:val="FE6898BA"/>
    <w:lvl w:ilvl="0">
      <w:start w:val="1"/>
      <w:numFmt w:val="decimal"/>
      <w:lvlText w:val="%1"/>
      <w:lvlJc w:val="left"/>
      <w:pPr>
        <w:tabs>
          <w:tab w:val="num" w:pos="360"/>
        </w:tabs>
        <w:ind w:left="432" w:hanging="432"/>
      </w:pPr>
      <w:rPr>
        <w:rFonts w:cs="Times New Roman" w:hint="default"/>
      </w:rPr>
    </w:lvl>
    <w:lvl w:ilvl="1">
      <w:start w:val="1"/>
      <w:numFmt w:val="decimal"/>
      <w:lvlText w:val="%1.%2"/>
      <w:lvlJc w:val="left"/>
      <w:pPr>
        <w:tabs>
          <w:tab w:val="num" w:pos="6840"/>
        </w:tabs>
        <w:ind w:left="7056" w:hanging="576"/>
      </w:pPr>
      <w:rPr>
        <w:rFonts w:cs="Times New Roman" w:hint="default"/>
      </w:rPr>
    </w:lvl>
    <w:lvl w:ilvl="2">
      <w:start w:val="1"/>
      <w:numFmt w:val="decimal"/>
      <w:lvlText w:val="%1.%2.%3"/>
      <w:lvlJc w:val="left"/>
      <w:pPr>
        <w:tabs>
          <w:tab w:val="num" w:pos="2520"/>
        </w:tabs>
        <w:ind w:left="25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04810156"/>
    <w:multiLevelType w:val="hybridMultilevel"/>
    <w:tmpl w:val="FEDAA95E"/>
    <w:lvl w:ilvl="0" w:tplc="0409000F">
      <w:start w:val="1"/>
      <w:numFmt w:val="decimal"/>
      <w:lvlText w:val="%1."/>
      <w:lvlJc w:val="left"/>
      <w:pPr>
        <w:tabs>
          <w:tab w:val="num" w:pos="990"/>
        </w:tabs>
        <w:ind w:left="990" w:hanging="360"/>
      </w:pPr>
      <w:rPr>
        <w:rFonts w:cs="Times New Roman" w:hint="default"/>
      </w:rPr>
    </w:lvl>
    <w:lvl w:ilvl="1" w:tplc="04090019">
      <w:start w:val="1"/>
      <w:numFmt w:val="lowerLetter"/>
      <w:lvlText w:val="%2."/>
      <w:lvlJc w:val="left"/>
      <w:pPr>
        <w:tabs>
          <w:tab w:val="num" w:pos="1710"/>
        </w:tabs>
        <w:ind w:left="1710" w:hanging="360"/>
      </w:pPr>
      <w:rPr>
        <w:rFonts w:cs="Times New Roman"/>
      </w:rPr>
    </w:lvl>
    <w:lvl w:ilvl="2" w:tplc="0409001B">
      <w:start w:val="1"/>
      <w:numFmt w:val="lowerRoman"/>
      <w:lvlText w:val="%3."/>
      <w:lvlJc w:val="right"/>
      <w:pPr>
        <w:tabs>
          <w:tab w:val="num" w:pos="2430"/>
        </w:tabs>
        <w:ind w:left="2430" w:hanging="180"/>
      </w:pPr>
      <w:rPr>
        <w:rFonts w:cs="Times New Roman"/>
      </w:rPr>
    </w:lvl>
    <w:lvl w:ilvl="3" w:tplc="0409000F">
      <w:start w:val="1"/>
      <w:numFmt w:val="decimal"/>
      <w:lvlText w:val="%4."/>
      <w:lvlJc w:val="left"/>
      <w:pPr>
        <w:tabs>
          <w:tab w:val="num" w:pos="3150"/>
        </w:tabs>
        <w:ind w:left="3150" w:hanging="360"/>
      </w:pPr>
      <w:rPr>
        <w:rFonts w:cs="Times New Roman"/>
      </w:rPr>
    </w:lvl>
    <w:lvl w:ilvl="4" w:tplc="04090019">
      <w:start w:val="1"/>
      <w:numFmt w:val="lowerLetter"/>
      <w:lvlText w:val="%5."/>
      <w:lvlJc w:val="left"/>
      <w:pPr>
        <w:tabs>
          <w:tab w:val="num" w:pos="3870"/>
        </w:tabs>
        <w:ind w:left="3870" w:hanging="360"/>
      </w:pPr>
      <w:rPr>
        <w:rFonts w:cs="Times New Roman"/>
      </w:rPr>
    </w:lvl>
    <w:lvl w:ilvl="5" w:tplc="0409001B">
      <w:start w:val="1"/>
      <w:numFmt w:val="lowerRoman"/>
      <w:lvlText w:val="%6."/>
      <w:lvlJc w:val="right"/>
      <w:pPr>
        <w:tabs>
          <w:tab w:val="num" w:pos="4590"/>
        </w:tabs>
        <w:ind w:left="4590" w:hanging="180"/>
      </w:pPr>
      <w:rPr>
        <w:rFonts w:cs="Times New Roman"/>
      </w:rPr>
    </w:lvl>
    <w:lvl w:ilvl="6" w:tplc="0409000F">
      <w:start w:val="1"/>
      <w:numFmt w:val="decimal"/>
      <w:lvlText w:val="%7."/>
      <w:lvlJc w:val="left"/>
      <w:pPr>
        <w:tabs>
          <w:tab w:val="num" w:pos="5310"/>
        </w:tabs>
        <w:ind w:left="5310" w:hanging="360"/>
      </w:pPr>
      <w:rPr>
        <w:rFonts w:cs="Times New Roman"/>
      </w:rPr>
    </w:lvl>
    <w:lvl w:ilvl="7" w:tplc="04090019">
      <w:start w:val="1"/>
      <w:numFmt w:val="lowerLetter"/>
      <w:lvlText w:val="%8."/>
      <w:lvlJc w:val="left"/>
      <w:pPr>
        <w:tabs>
          <w:tab w:val="num" w:pos="6030"/>
        </w:tabs>
        <w:ind w:left="6030" w:hanging="360"/>
      </w:pPr>
      <w:rPr>
        <w:rFonts w:cs="Times New Roman"/>
      </w:rPr>
    </w:lvl>
    <w:lvl w:ilvl="8" w:tplc="0409001B">
      <w:start w:val="1"/>
      <w:numFmt w:val="lowerRoman"/>
      <w:lvlText w:val="%9."/>
      <w:lvlJc w:val="right"/>
      <w:pPr>
        <w:tabs>
          <w:tab w:val="num" w:pos="6750"/>
        </w:tabs>
        <w:ind w:left="6750" w:hanging="180"/>
      </w:pPr>
      <w:rPr>
        <w:rFonts w:cs="Times New Roman"/>
      </w:rPr>
    </w:lvl>
  </w:abstractNum>
  <w:abstractNum w:abstractNumId="13">
    <w:nsid w:val="04FF4F0A"/>
    <w:multiLevelType w:val="multilevel"/>
    <w:tmpl w:val="0409001D"/>
    <w:lvl w:ilvl="0">
      <w:start w:val="1"/>
      <w:numFmt w:val="upperLetter"/>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058456A8"/>
    <w:multiLevelType w:val="hybridMultilevel"/>
    <w:tmpl w:val="57B63852"/>
    <w:lvl w:ilvl="0" w:tplc="0AF6E418">
      <w:start w:val="1"/>
      <w:numFmt w:val="upperLetter"/>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C316FF6"/>
    <w:multiLevelType w:val="hybridMultilevel"/>
    <w:tmpl w:val="EE9C9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B50D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6E60F4D"/>
    <w:multiLevelType w:val="multilevel"/>
    <w:tmpl w:val="E91A4D26"/>
    <w:lvl w:ilvl="0">
      <w:start w:val="1"/>
      <w:numFmt w:val="decimal"/>
      <w:suff w:val="space"/>
      <w:lvlText w:val="Chapter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8">
    <w:nsid w:val="281444A6"/>
    <w:multiLevelType w:val="hybridMultilevel"/>
    <w:tmpl w:val="C3CCF5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1A3DF2"/>
    <w:multiLevelType w:val="multilevel"/>
    <w:tmpl w:val="C792D4B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nsid w:val="45F34118"/>
    <w:multiLevelType w:val="hybridMultilevel"/>
    <w:tmpl w:val="2E20C58E"/>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50494702"/>
    <w:multiLevelType w:val="multilevel"/>
    <w:tmpl w:val="9EACD90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54DC5512"/>
    <w:multiLevelType w:val="multilevel"/>
    <w:tmpl w:val="8B62ACD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5C8930A6"/>
    <w:multiLevelType w:val="multilevel"/>
    <w:tmpl w:val="FE6898BA"/>
    <w:lvl w:ilvl="0">
      <w:start w:val="1"/>
      <w:numFmt w:val="decimal"/>
      <w:lvlText w:val="%1"/>
      <w:lvlJc w:val="left"/>
      <w:pPr>
        <w:tabs>
          <w:tab w:val="num" w:pos="360"/>
        </w:tabs>
        <w:ind w:left="432" w:hanging="432"/>
      </w:pPr>
      <w:rPr>
        <w:rFonts w:cs="Times New Roman" w:hint="default"/>
      </w:rPr>
    </w:lvl>
    <w:lvl w:ilvl="1">
      <w:start w:val="1"/>
      <w:numFmt w:val="decimal"/>
      <w:lvlText w:val="%1.%2"/>
      <w:lvlJc w:val="left"/>
      <w:pPr>
        <w:tabs>
          <w:tab w:val="num" w:pos="6840"/>
        </w:tabs>
        <w:ind w:left="7056" w:hanging="576"/>
      </w:pPr>
      <w:rPr>
        <w:rFonts w:cs="Times New Roman" w:hint="default"/>
      </w:rPr>
    </w:lvl>
    <w:lvl w:ilvl="2">
      <w:start w:val="1"/>
      <w:numFmt w:val="decimal"/>
      <w:lvlText w:val="%1.%2.%3"/>
      <w:lvlJc w:val="left"/>
      <w:pPr>
        <w:tabs>
          <w:tab w:val="num" w:pos="2520"/>
        </w:tabs>
        <w:ind w:left="25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4">
    <w:nsid w:val="6130462A"/>
    <w:multiLevelType w:val="multilevel"/>
    <w:tmpl w:val="9EACD90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5083F59"/>
    <w:multiLevelType w:val="multilevel"/>
    <w:tmpl w:val="0409001D"/>
    <w:lvl w:ilvl="0">
      <w:start w:val="1"/>
      <w:numFmt w:val="upperLetter"/>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67BD0990"/>
    <w:multiLevelType w:val="hybridMultilevel"/>
    <w:tmpl w:val="6C4E6DAC"/>
    <w:lvl w:ilvl="0" w:tplc="F1642400">
      <w:start w:val="1"/>
      <w:numFmt w:val="upperLetter"/>
      <w:lvlText w:val="Appendix %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27">
    <w:nsid w:val="6A33669B"/>
    <w:multiLevelType w:val="multilevel"/>
    <w:tmpl w:val="FE6898BA"/>
    <w:lvl w:ilvl="0">
      <w:start w:val="1"/>
      <w:numFmt w:val="decimal"/>
      <w:lvlText w:val="%1"/>
      <w:lvlJc w:val="left"/>
      <w:pPr>
        <w:tabs>
          <w:tab w:val="num" w:pos="360"/>
        </w:tabs>
        <w:ind w:left="432" w:hanging="432"/>
      </w:pPr>
      <w:rPr>
        <w:rFonts w:cs="Times New Roman" w:hint="default"/>
      </w:rPr>
    </w:lvl>
    <w:lvl w:ilvl="1">
      <w:start w:val="1"/>
      <w:numFmt w:val="decimal"/>
      <w:lvlText w:val="%1.%2"/>
      <w:lvlJc w:val="left"/>
      <w:pPr>
        <w:tabs>
          <w:tab w:val="num" w:pos="6840"/>
        </w:tabs>
        <w:ind w:left="7056" w:hanging="576"/>
      </w:pPr>
      <w:rPr>
        <w:rFonts w:cs="Times New Roman" w:hint="default"/>
      </w:rPr>
    </w:lvl>
    <w:lvl w:ilvl="2">
      <w:start w:val="1"/>
      <w:numFmt w:val="decimal"/>
      <w:lvlText w:val="%1.%2.%3"/>
      <w:lvlJc w:val="left"/>
      <w:pPr>
        <w:tabs>
          <w:tab w:val="num" w:pos="2520"/>
        </w:tabs>
        <w:ind w:left="25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8">
    <w:nsid w:val="6AA760FC"/>
    <w:multiLevelType w:val="multilevel"/>
    <w:tmpl w:val="9EACD90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B3653A5"/>
    <w:multiLevelType w:val="multilevel"/>
    <w:tmpl w:val="3104F6FE"/>
    <w:lvl w:ilvl="0">
      <w:start w:val="1"/>
      <w:numFmt w:val="decimal"/>
      <w:pStyle w:val="Heading1"/>
      <w:lvlText w:val="%1."/>
      <w:lvlJc w:val="left"/>
      <w:pPr>
        <w:ind w:left="360" w:hanging="360"/>
      </w:pPr>
      <w:rPr>
        <w:rFonts w:hint="default"/>
      </w:rPr>
    </w:lvl>
    <w:lvl w:ilvl="1">
      <w:start w:val="1"/>
      <w:numFmt w:val="decimal"/>
      <w:pStyle w:val="Heading2"/>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6D9E033A"/>
    <w:multiLevelType w:val="multilevel"/>
    <w:tmpl w:val="8B62ACD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722B24CF"/>
    <w:multiLevelType w:val="multilevel"/>
    <w:tmpl w:val="F1D897F4"/>
    <w:lvl w:ilvl="0">
      <w:start w:val="1"/>
      <w:numFmt w:val="upperLetter"/>
      <w:pStyle w:val="Appendix1"/>
      <w:lvlText w:val="Appendix %1"/>
      <w:lvlJc w:val="left"/>
      <w:pPr>
        <w:ind w:left="1080" w:hanging="360"/>
      </w:pPr>
      <w:rPr>
        <w:rFonts w:hint="default"/>
      </w:rPr>
    </w:lvl>
    <w:lvl w:ilvl="1">
      <w:start w:val="1"/>
      <w:numFmt w:val="decimal"/>
      <w:pStyle w:val="Appendix2"/>
      <w:lvlText w:val="%1.%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2">
    <w:nsid w:val="725F6A0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4286F51"/>
    <w:multiLevelType w:val="multilevel"/>
    <w:tmpl w:val="FE6898BA"/>
    <w:lvl w:ilvl="0">
      <w:start w:val="1"/>
      <w:numFmt w:val="decimal"/>
      <w:lvlText w:val="%1"/>
      <w:lvlJc w:val="left"/>
      <w:pPr>
        <w:tabs>
          <w:tab w:val="num" w:pos="360"/>
        </w:tabs>
        <w:ind w:left="432" w:hanging="432"/>
      </w:pPr>
      <w:rPr>
        <w:rFonts w:cs="Times New Roman" w:hint="default"/>
      </w:rPr>
    </w:lvl>
    <w:lvl w:ilvl="1">
      <w:start w:val="1"/>
      <w:numFmt w:val="decimal"/>
      <w:lvlText w:val="%1.%2"/>
      <w:lvlJc w:val="left"/>
      <w:pPr>
        <w:tabs>
          <w:tab w:val="num" w:pos="6840"/>
        </w:tabs>
        <w:ind w:left="7056" w:hanging="576"/>
      </w:pPr>
      <w:rPr>
        <w:rFonts w:cs="Times New Roman" w:hint="default"/>
      </w:rPr>
    </w:lvl>
    <w:lvl w:ilvl="2">
      <w:start w:val="1"/>
      <w:numFmt w:val="decimal"/>
      <w:lvlText w:val="%1.%2.%3"/>
      <w:lvlJc w:val="left"/>
      <w:pPr>
        <w:tabs>
          <w:tab w:val="num" w:pos="2520"/>
        </w:tabs>
        <w:ind w:left="25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4">
    <w:nsid w:val="7FE554FE"/>
    <w:multiLevelType w:val="multilevel"/>
    <w:tmpl w:val="9EACD904"/>
    <w:lvl w:ilvl="0">
      <w:start w:val="1"/>
      <w:numFmt w:val="upperLetter"/>
      <w:lvlText w:val="Appendix %1."/>
      <w:lvlJc w:val="left"/>
      <w:pPr>
        <w:tabs>
          <w:tab w:val="num" w:pos="360"/>
        </w:tabs>
        <w:ind w:left="360" w:hanging="360"/>
      </w:pPr>
      <w:rPr>
        <w:rFonts w:hint="default"/>
      </w:rPr>
    </w:lvl>
    <w:lvl w:ilvl="1">
      <w:start w:val="1"/>
      <w:numFmt w:val="decimal"/>
      <w:lvlText w:val="%1.%2"/>
      <w:lvlJc w:val="left"/>
      <w:pPr>
        <w:tabs>
          <w:tab w:val="num" w:pos="792"/>
        </w:tabs>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7"/>
  </w:num>
  <w:num w:numId="2">
    <w:abstractNumId w:val="12"/>
  </w:num>
  <w:num w:numId="3">
    <w:abstractNumId w:val="20"/>
  </w:num>
  <w:num w:numId="4">
    <w:abstractNumId w:val="26"/>
  </w:num>
  <w:num w:numId="5">
    <w:abstractNumId w:val="15"/>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18"/>
  </w:num>
  <w:num w:numId="9">
    <w:abstractNumId w:val="11"/>
  </w:num>
  <w:num w:numId="10">
    <w:abstractNumId w:val="27"/>
  </w:num>
  <w:num w:numId="11">
    <w:abstractNumId w:val="23"/>
  </w:num>
  <w:num w:numId="12">
    <w:abstractNumId w:val="33"/>
  </w:num>
  <w:num w:numId="13">
    <w:abstractNumId w:val="32"/>
  </w:num>
  <w:num w:numId="14">
    <w:abstractNumId w:val="16"/>
  </w:num>
  <w:num w:numId="15">
    <w:abstractNumId w:val="29"/>
  </w:num>
  <w:num w:numId="16">
    <w:abstractNumId w:val="13"/>
  </w:num>
  <w:num w:numId="17">
    <w:abstractNumId w:val="25"/>
  </w:num>
  <w:num w:numId="18">
    <w:abstractNumId w:val="21"/>
  </w:num>
  <w:num w:numId="19">
    <w:abstractNumId w:val="28"/>
  </w:num>
  <w:num w:numId="20">
    <w:abstractNumId w:val="34"/>
  </w:num>
  <w:num w:numId="21">
    <w:abstractNumId w:val="24"/>
  </w:num>
  <w:num w:numId="22">
    <w:abstractNumId w:val="22"/>
  </w:num>
  <w:num w:numId="23">
    <w:abstractNumId w:val="30"/>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 w:numId="34">
    <w:abstractNumId w:val="14"/>
  </w:num>
  <w:num w:numId="35">
    <w:abstractNumId w:val="31"/>
  </w:num>
  <w:num w:numId="3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131078" w:nlCheck="1" w:checkStyle="0"/>
  <w:proofState w:spelling="clean" w:grammar="clean"/>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20"/>
  <w:doNotHyphenateCaps/>
  <w:characterSpacingControl w:val="doNotCompress"/>
  <w:doNotValidateAgainstSchema/>
  <w:doNotDemarcateInvalidXml/>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53A"/>
    <w:rsid w:val="00001B8E"/>
    <w:rsid w:val="00006D15"/>
    <w:rsid w:val="00007662"/>
    <w:rsid w:val="0001181A"/>
    <w:rsid w:val="00013442"/>
    <w:rsid w:val="00015C48"/>
    <w:rsid w:val="00016494"/>
    <w:rsid w:val="00020682"/>
    <w:rsid w:val="00027B25"/>
    <w:rsid w:val="00034572"/>
    <w:rsid w:val="00034FCB"/>
    <w:rsid w:val="00050C7E"/>
    <w:rsid w:val="000512FD"/>
    <w:rsid w:val="00051C40"/>
    <w:rsid w:val="00053355"/>
    <w:rsid w:val="00054AC5"/>
    <w:rsid w:val="00062F78"/>
    <w:rsid w:val="000759CC"/>
    <w:rsid w:val="000810BF"/>
    <w:rsid w:val="00087A0B"/>
    <w:rsid w:val="000909EB"/>
    <w:rsid w:val="00092C72"/>
    <w:rsid w:val="00095115"/>
    <w:rsid w:val="000A1D71"/>
    <w:rsid w:val="000A57B6"/>
    <w:rsid w:val="000A70E3"/>
    <w:rsid w:val="000B2952"/>
    <w:rsid w:val="000B2AFC"/>
    <w:rsid w:val="000B2B24"/>
    <w:rsid w:val="000B4FFC"/>
    <w:rsid w:val="000C4C83"/>
    <w:rsid w:val="000C6D77"/>
    <w:rsid w:val="000C731B"/>
    <w:rsid w:val="000D22D1"/>
    <w:rsid w:val="000D2F57"/>
    <w:rsid w:val="000E24F3"/>
    <w:rsid w:val="000E4177"/>
    <w:rsid w:val="000E41F6"/>
    <w:rsid w:val="000E500B"/>
    <w:rsid w:val="000E6583"/>
    <w:rsid w:val="000F5A0C"/>
    <w:rsid w:val="000F6D7D"/>
    <w:rsid w:val="0010179B"/>
    <w:rsid w:val="00103976"/>
    <w:rsid w:val="00104BC7"/>
    <w:rsid w:val="0011698A"/>
    <w:rsid w:val="00116D1B"/>
    <w:rsid w:val="00121DED"/>
    <w:rsid w:val="00126362"/>
    <w:rsid w:val="00127676"/>
    <w:rsid w:val="00137E70"/>
    <w:rsid w:val="00142E90"/>
    <w:rsid w:val="00145D7B"/>
    <w:rsid w:val="00147418"/>
    <w:rsid w:val="00153C56"/>
    <w:rsid w:val="00153CBF"/>
    <w:rsid w:val="001553AC"/>
    <w:rsid w:val="001600C2"/>
    <w:rsid w:val="001618CE"/>
    <w:rsid w:val="001634C9"/>
    <w:rsid w:val="00165463"/>
    <w:rsid w:val="001661E1"/>
    <w:rsid w:val="00166414"/>
    <w:rsid w:val="00172227"/>
    <w:rsid w:val="0017265B"/>
    <w:rsid w:val="00191EE4"/>
    <w:rsid w:val="00192B97"/>
    <w:rsid w:val="00193C4C"/>
    <w:rsid w:val="001A0FEF"/>
    <w:rsid w:val="001A31D1"/>
    <w:rsid w:val="001B2527"/>
    <w:rsid w:val="001B68A9"/>
    <w:rsid w:val="001B7528"/>
    <w:rsid w:val="001D0E3E"/>
    <w:rsid w:val="001D5D4D"/>
    <w:rsid w:val="001F2A27"/>
    <w:rsid w:val="001F52E6"/>
    <w:rsid w:val="002043F0"/>
    <w:rsid w:val="00213714"/>
    <w:rsid w:val="0021389D"/>
    <w:rsid w:val="00217439"/>
    <w:rsid w:val="002452E9"/>
    <w:rsid w:val="00265301"/>
    <w:rsid w:val="00271BB3"/>
    <w:rsid w:val="00272C20"/>
    <w:rsid w:val="00285260"/>
    <w:rsid w:val="0028718C"/>
    <w:rsid w:val="00293BD7"/>
    <w:rsid w:val="002950A2"/>
    <w:rsid w:val="00297FFE"/>
    <w:rsid w:val="002A06E7"/>
    <w:rsid w:val="002A4DEA"/>
    <w:rsid w:val="002B3EC5"/>
    <w:rsid w:val="002C2E51"/>
    <w:rsid w:val="002C2F46"/>
    <w:rsid w:val="002C535C"/>
    <w:rsid w:val="002D09CA"/>
    <w:rsid w:val="002D31B8"/>
    <w:rsid w:val="002D603A"/>
    <w:rsid w:val="002E1B27"/>
    <w:rsid w:val="002E65D5"/>
    <w:rsid w:val="002E7797"/>
    <w:rsid w:val="00305609"/>
    <w:rsid w:val="00306711"/>
    <w:rsid w:val="00310885"/>
    <w:rsid w:val="003127FE"/>
    <w:rsid w:val="00312D49"/>
    <w:rsid w:val="00316C9B"/>
    <w:rsid w:val="003216E2"/>
    <w:rsid w:val="00322586"/>
    <w:rsid w:val="00324B60"/>
    <w:rsid w:val="00324FDE"/>
    <w:rsid w:val="00326658"/>
    <w:rsid w:val="00326930"/>
    <w:rsid w:val="0032791E"/>
    <w:rsid w:val="0033122E"/>
    <w:rsid w:val="003321B9"/>
    <w:rsid w:val="0033427A"/>
    <w:rsid w:val="00335345"/>
    <w:rsid w:val="00357787"/>
    <w:rsid w:val="0036495B"/>
    <w:rsid w:val="00373EEA"/>
    <w:rsid w:val="0038059D"/>
    <w:rsid w:val="00380C88"/>
    <w:rsid w:val="00381E99"/>
    <w:rsid w:val="003924F1"/>
    <w:rsid w:val="00393260"/>
    <w:rsid w:val="003A6CD8"/>
    <w:rsid w:val="003B1686"/>
    <w:rsid w:val="003B2F6A"/>
    <w:rsid w:val="003B3E59"/>
    <w:rsid w:val="003B747B"/>
    <w:rsid w:val="003C020E"/>
    <w:rsid w:val="003C5089"/>
    <w:rsid w:val="003C5523"/>
    <w:rsid w:val="003D03EB"/>
    <w:rsid w:val="003D3200"/>
    <w:rsid w:val="003D36EE"/>
    <w:rsid w:val="003E1E19"/>
    <w:rsid w:val="003E34E7"/>
    <w:rsid w:val="003E3BE1"/>
    <w:rsid w:val="003E43D0"/>
    <w:rsid w:val="003F3328"/>
    <w:rsid w:val="003F6CF1"/>
    <w:rsid w:val="004012CE"/>
    <w:rsid w:val="004063C1"/>
    <w:rsid w:val="00410A38"/>
    <w:rsid w:val="004135E4"/>
    <w:rsid w:val="00413CF4"/>
    <w:rsid w:val="00415154"/>
    <w:rsid w:val="00415720"/>
    <w:rsid w:val="004167CC"/>
    <w:rsid w:val="00422AE3"/>
    <w:rsid w:val="004276CD"/>
    <w:rsid w:val="0042787F"/>
    <w:rsid w:val="00431035"/>
    <w:rsid w:val="004356C0"/>
    <w:rsid w:val="004358DA"/>
    <w:rsid w:val="0043726E"/>
    <w:rsid w:val="00437E57"/>
    <w:rsid w:val="00440014"/>
    <w:rsid w:val="0044270D"/>
    <w:rsid w:val="004431B0"/>
    <w:rsid w:val="00444D8E"/>
    <w:rsid w:val="00447A4E"/>
    <w:rsid w:val="00451C13"/>
    <w:rsid w:val="00455D48"/>
    <w:rsid w:val="00463347"/>
    <w:rsid w:val="0046661E"/>
    <w:rsid w:val="0047131D"/>
    <w:rsid w:val="004744BA"/>
    <w:rsid w:val="0047533F"/>
    <w:rsid w:val="00476CE0"/>
    <w:rsid w:val="004774F5"/>
    <w:rsid w:val="0047777F"/>
    <w:rsid w:val="00481A96"/>
    <w:rsid w:val="0048401E"/>
    <w:rsid w:val="0049189E"/>
    <w:rsid w:val="0049653A"/>
    <w:rsid w:val="0049785C"/>
    <w:rsid w:val="004A29A1"/>
    <w:rsid w:val="004A3409"/>
    <w:rsid w:val="004A4A5E"/>
    <w:rsid w:val="004A4A7E"/>
    <w:rsid w:val="004A5F78"/>
    <w:rsid w:val="004B3DB0"/>
    <w:rsid w:val="004C54A7"/>
    <w:rsid w:val="004C7B1A"/>
    <w:rsid w:val="004D341E"/>
    <w:rsid w:val="004D56C5"/>
    <w:rsid w:val="004E4425"/>
    <w:rsid w:val="004F07FF"/>
    <w:rsid w:val="004F0D7B"/>
    <w:rsid w:val="004F4325"/>
    <w:rsid w:val="004F561A"/>
    <w:rsid w:val="0050302E"/>
    <w:rsid w:val="005068CD"/>
    <w:rsid w:val="00510C86"/>
    <w:rsid w:val="00520EF0"/>
    <w:rsid w:val="00522419"/>
    <w:rsid w:val="00522D4D"/>
    <w:rsid w:val="0052397B"/>
    <w:rsid w:val="00524E4D"/>
    <w:rsid w:val="00537A7E"/>
    <w:rsid w:val="00543652"/>
    <w:rsid w:val="005438D2"/>
    <w:rsid w:val="00546619"/>
    <w:rsid w:val="00547D38"/>
    <w:rsid w:val="005516CF"/>
    <w:rsid w:val="00552B08"/>
    <w:rsid w:val="00562E3D"/>
    <w:rsid w:val="00566537"/>
    <w:rsid w:val="00571AFD"/>
    <w:rsid w:val="0058599B"/>
    <w:rsid w:val="005868DB"/>
    <w:rsid w:val="00586A89"/>
    <w:rsid w:val="0058793D"/>
    <w:rsid w:val="0059335D"/>
    <w:rsid w:val="00593FF5"/>
    <w:rsid w:val="00597687"/>
    <w:rsid w:val="00597DD1"/>
    <w:rsid w:val="005A1EE0"/>
    <w:rsid w:val="005A3354"/>
    <w:rsid w:val="005C04D3"/>
    <w:rsid w:val="005D57DE"/>
    <w:rsid w:val="005E065D"/>
    <w:rsid w:val="005E50D3"/>
    <w:rsid w:val="005E628A"/>
    <w:rsid w:val="005F0CA0"/>
    <w:rsid w:val="005F1453"/>
    <w:rsid w:val="005F4441"/>
    <w:rsid w:val="005F53C8"/>
    <w:rsid w:val="005F60F8"/>
    <w:rsid w:val="005F678C"/>
    <w:rsid w:val="005F6B61"/>
    <w:rsid w:val="00605BA3"/>
    <w:rsid w:val="00617B29"/>
    <w:rsid w:val="006221F6"/>
    <w:rsid w:val="00623CBA"/>
    <w:rsid w:val="00626901"/>
    <w:rsid w:val="006300FF"/>
    <w:rsid w:val="00633192"/>
    <w:rsid w:val="00633357"/>
    <w:rsid w:val="006333B4"/>
    <w:rsid w:val="00636305"/>
    <w:rsid w:val="006368F7"/>
    <w:rsid w:val="006407CF"/>
    <w:rsid w:val="00652697"/>
    <w:rsid w:val="0065326A"/>
    <w:rsid w:val="00653952"/>
    <w:rsid w:val="00654489"/>
    <w:rsid w:val="00661E89"/>
    <w:rsid w:val="00662321"/>
    <w:rsid w:val="006624CC"/>
    <w:rsid w:val="00666140"/>
    <w:rsid w:val="00667075"/>
    <w:rsid w:val="006866D4"/>
    <w:rsid w:val="00690E42"/>
    <w:rsid w:val="006967E0"/>
    <w:rsid w:val="00696DAA"/>
    <w:rsid w:val="006A28E9"/>
    <w:rsid w:val="006B1B88"/>
    <w:rsid w:val="006B37BB"/>
    <w:rsid w:val="006B43E9"/>
    <w:rsid w:val="006B566F"/>
    <w:rsid w:val="006B6617"/>
    <w:rsid w:val="006B6CB2"/>
    <w:rsid w:val="006B7C54"/>
    <w:rsid w:val="006C0EE9"/>
    <w:rsid w:val="006C293B"/>
    <w:rsid w:val="006C2E00"/>
    <w:rsid w:val="006C6073"/>
    <w:rsid w:val="006C637C"/>
    <w:rsid w:val="006C745A"/>
    <w:rsid w:val="006E1830"/>
    <w:rsid w:val="006E23E3"/>
    <w:rsid w:val="006E3602"/>
    <w:rsid w:val="006E6A8E"/>
    <w:rsid w:val="006F04DF"/>
    <w:rsid w:val="006F179C"/>
    <w:rsid w:val="006F24E2"/>
    <w:rsid w:val="006F3C61"/>
    <w:rsid w:val="006F45D9"/>
    <w:rsid w:val="006F56F0"/>
    <w:rsid w:val="00700113"/>
    <w:rsid w:val="00702620"/>
    <w:rsid w:val="00705F51"/>
    <w:rsid w:val="0070603B"/>
    <w:rsid w:val="00713D6D"/>
    <w:rsid w:val="007163C0"/>
    <w:rsid w:val="00717102"/>
    <w:rsid w:val="0072186D"/>
    <w:rsid w:val="0072684E"/>
    <w:rsid w:val="00726DB8"/>
    <w:rsid w:val="00735085"/>
    <w:rsid w:val="007409DE"/>
    <w:rsid w:val="007427A3"/>
    <w:rsid w:val="007431AE"/>
    <w:rsid w:val="00747C1F"/>
    <w:rsid w:val="00752C70"/>
    <w:rsid w:val="0075760D"/>
    <w:rsid w:val="00761240"/>
    <w:rsid w:val="00763305"/>
    <w:rsid w:val="0076434B"/>
    <w:rsid w:val="0076496C"/>
    <w:rsid w:val="00764A07"/>
    <w:rsid w:val="00772B73"/>
    <w:rsid w:val="007739D0"/>
    <w:rsid w:val="00782D45"/>
    <w:rsid w:val="00783DBC"/>
    <w:rsid w:val="007966F5"/>
    <w:rsid w:val="007A032C"/>
    <w:rsid w:val="007A46B5"/>
    <w:rsid w:val="007B12BE"/>
    <w:rsid w:val="007B320E"/>
    <w:rsid w:val="007B4132"/>
    <w:rsid w:val="007C4A20"/>
    <w:rsid w:val="007C52DA"/>
    <w:rsid w:val="007D4A20"/>
    <w:rsid w:val="007D7267"/>
    <w:rsid w:val="007E5490"/>
    <w:rsid w:val="007F0A50"/>
    <w:rsid w:val="007F628C"/>
    <w:rsid w:val="00804C51"/>
    <w:rsid w:val="00804D6E"/>
    <w:rsid w:val="00806C4B"/>
    <w:rsid w:val="00807B8C"/>
    <w:rsid w:val="00807D1E"/>
    <w:rsid w:val="008103CB"/>
    <w:rsid w:val="00816E35"/>
    <w:rsid w:val="008216CA"/>
    <w:rsid w:val="00821797"/>
    <w:rsid w:val="00833453"/>
    <w:rsid w:val="00834578"/>
    <w:rsid w:val="00837A94"/>
    <w:rsid w:val="0084150D"/>
    <w:rsid w:val="00846C00"/>
    <w:rsid w:val="0085673A"/>
    <w:rsid w:val="008634BA"/>
    <w:rsid w:val="0086459E"/>
    <w:rsid w:val="00865158"/>
    <w:rsid w:val="00870166"/>
    <w:rsid w:val="00870874"/>
    <w:rsid w:val="00870DC3"/>
    <w:rsid w:val="00872D34"/>
    <w:rsid w:val="008800C9"/>
    <w:rsid w:val="008809AB"/>
    <w:rsid w:val="00881A92"/>
    <w:rsid w:val="008872AB"/>
    <w:rsid w:val="00897557"/>
    <w:rsid w:val="00897625"/>
    <w:rsid w:val="008B1955"/>
    <w:rsid w:val="008B3E88"/>
    <w:rsid w:val="008B54BA"/>
    <w:rsid w:val="008C1074"/>
    <w:rsid w:val="008C17B6"/>
    <w:rsid w:val="008C467F"/>
    <w:rsid w:val="008C7796"/>
    <w:rsid w:val="008D45E8"/>
    <w:rsid w:val="008D4AF9"/>
    <w:rsid w:val="008E267B"/>
    <w:rsid w:val="008E2693"/>
    <w:rsid w:val="008E3289"/>
    <w:rsid w:val="008F00B4"/>
    <w:rsid w:val="008F5ADD"/>
    <w:rsid w:val="008F700B"/>
    <w:rsid w:val="00902C87"/>
    <w:rsid w:val="00903119"/>
    <w:rsid w:val="009038AE"/>
    <w:rsid w:val="00904404"/>
    <w:rsid w:val="00904693"/>
    <w:rsid w:val="0090705F"/>
    <w:rsid w:val="0091314A"/>
    <w:rsid w:val="009150EF"/>
    <w:rsid w:val="009168BF"/>
    <w:rsid w:val="00927D80"/>
    <w:rsid w:val="00930997"/>
    <w:rsid w:val="00930D0B"/>
    <w:rsid w:val="00933197"/>
    <w:rsid w:val="00935ECA"/>
    <w:rsid w:val="00942212"/>
    <w:rsid w:val="009452A5"/>
    <w:rsid w:val="009456DF"/>
    <w:rsid w:val="0095385D"/>
    <w:rsid w:val="009666BD"/>
    <w:rsid w:val="00970899"/>
    <w:rsid w:val="009728D3"/>
    <w:rsid w:val="00972E13"/>
    <w:rsid w:val="009735AE"/>
    <w:rsid w:val="00974D38"/>
    <w:rsid w:val="00974EDF"/>
    <w:rsid w:val="00975690"/>
    <w:rsid w:val="00975B24"/>
    <w:rsid w:val="0097686B"/>
    <w:rsid w:val="00980D2E"/>
    <w:rsid w:val="00981529"/>
    <w:rsid w:val="00987935"/>
    <w:rsid w:val="00990A09"/>
    <w:rsid w:val="009A31B5"/>
    <w:rsid w:val="009A4A56"/>
    <w:rsid w:val="009A5B1C"/>
    <w:rsid w:val="009A76BE"/>
    <w:rsid w:val="009B1457"/>
    <w:rsid w:val="009C1AB1"/>
    <w:rsid w:val="009C1D72"/>
    <w:rsid w:val="009C2673"/>
    <w:rsid w:val="009C5DEB"/>
    <w:rsid w:val="009D3E82"/>
    <w:rsid w:val="009D453E"/>
    <w:rsid w:val="009D7BD2"/>
    <w:rsid w:val="009E3E71"/>
    <w:rsid w:val="009F00A9"/>
    <w:rsid w:val="009F5D4B"/>
    <w:rsid w:val="009F7FF0"/>
    <w:rsid w:val="00A0110B"/>
    <w:rsid w:val="00A14DEC"/>
    <w:rsid w:val="00A14FF2"/>
    <w:rsid w:val="00A17113"/>
    <w:rsid w:val="00A17C4A"/>
    <w:rsid w:val="00A17F3D"/>
    <w:rsid w:val="00A213D5"/>
    <w:rsid w:val="00A25F30"/>
    <w:rsid w:val="00A33BA9"/>
    <w:rsid w:val="00A34596"/>
    <w:rsid w:val="00A35533"/>
    <w:rsid w:val="00A37283"/>
    <w:rsid w:val="00A41040"/>
    <w:rsid w:val="00A421F2"/>
    <w:rsid w:val="00A46AEA"/>
    <w:rsid w:val="00A46CAD"/>
    <w:rsid w:val="00A52FBD"/>
    <w:rsid w:val="00A562E2"/>
    <w:rsid w:val="00A6474B"/>
    <w:rsid w:val="00A666CD"/>
    <w:rsid w:val="00A71DEA"/>
    <w:rsid w:val="00A740EC"/>
    <w:rsid w:val="00A8184B"/>
    <w:rsid w:val="00A82CEC"/>
    <w:rsid w:val="00A94EF2"/>
    <w:rsid w:val="00A977C7"/>
    <w:rsid w:val="00AA27AA"/>
    <w:rsid w:val="00AA4085"/>
    <w:rsid w:val="00AA6513"/>
    <w:rsid w:val="00AA7868"/>
    <w:rsid w:val="00AB05F9"/>
    <w:rsid w:val="00AB160D"/>
    <w:rsid w:val="00AB17F7"/>
    <w:rsid w:val="00AB3C1C"/>
    <w:rsid w:val="00AB6DEC"/>
    <w:rsid w:val="00AC36A7"/>
    <w:rsid w:val="00AC4752"/>
    <w:rsid w:val="00AD4C45"/>
    <w:rsid w:val="00AD5F91"/>
    <w:rsid w:val="00AE18E2"/>
    <w:rsid w:val="00AE1B26"/>
    <w:rsid w:val="00AE21CC"/>
    <w:rsid w:val="00AF5668"/>
    <w:rsid w:val="00AF7B69"/>
    <w:rsid w:val="00B013B7"/>
    <w:rsid w:val="00B01F1F"/>
    <w:rsid w:val="00B10997"/>
    <w:rsid w:val="00B1351F"/>
    <w:rsid w:val="00B234FA"/>
    <w:rsid w:val="00B25707"/>
    <w:rsid w:val="00B258B0"/>
    <w:rsid w:val="00B27EAB"/>
    <w:rsid w:val="00B35A94"/>
    <w:rsid w:val="00B4275A"/>
    <w:rsid w:val="00B45461"/>
    <w:rsid w:val="00B4681C"/>
    <w:rsid w:val="00B51414"/>
    <w:rsid w:val="00B51F49"/>
    <w:rsid w:val="00B523DB"/>
    <w:rsid w:val="00B56658"/>
    <w:rsid w:val="00B73CD4"/>
    <w:rsid w:val="00B74123"/>
    <w:rsid w:val="00B84343"/>
    <w:rsid w:val="00B8450A"/>
    <w:rsid w:val="00B95C67"/>
    <w:rsid w:val="00BA16CC"/>
    <w:rsid w:val="00BB48C7"/>
    <w:rsid w:val="00BC0029"/>
    <w:rsid w:val="00BC4BC8"/>
    <w:rsid w:val="00BD6230"/>
    <w:rsid w:val="00BE12E6"/>
    <w:rsid w:val="00BE4FC6"/>
    <w:rsid w:val="00BE6B42"/>
    <w:rsid w:val="00BF0BCC"/>
    <w:rsid w:val="00BF2C1F"/>
    <w:rsid w:val="00BF43C4"/>
    <w:rsid w:val="00BF5304"/>
    <w:rsid w:val="00C05B6F"/>
    <w:rsid w:val="00C12FFE"/>
    <w:rsid w:val="00C140EE"/>
    <w:rsid w:val="00C200CF"/>
    <w:rsid w:val="00C20396"/>
    <w:rsid w:val="00C35DD0"/>
    <w:rsid w:val="00C42C55"/>
    <w:rsid w:val="00C4545B"/>
    <w:rsid w:val="00C4645C"/>
    <w:rsid w:val="00C65E18"/>
    <w:rsid w:val="00C760A4"/>
    <w:rsid w:val="00C81E5D"/>
    <w:rsid w:val="00CA65DE"/>
    <w:rsid w:val="00CB1B33"/>
    <w:rsid w:val="00CB64BD"/>
    <w:rsid w:val="00CC0C54"/>
    <w:rsid w:val="00CC258E"/>
    <w:rsid w:val="00CC579C"/>
    <w:rsid w:val="00CD0298"/>
    <w:rsid w:val="00CD1F40"/>
    <w:rsid w:val="00CD702E"/>
    <w:rsid w:val="00CE0324"/>
    <w:rsid w:val="00CE2CBA"/>
    <w:rsid w:val="00CE5864"/>
    <w:rsid w:val="00CF17BE"/>
    <w:rsid w:val="00CF17D7"/>
    <w:rsid w:val="00CF39F1"/>
    <w:rsid w:val="00CF72B9"/>
    <w:rsid w:val="00D0581F"/>
    <w:rsid w:val="00D06D0C"/>
    <w:rsid w:val="00D11BD4"/>
    <w:rsid w:val="00D14AF1"/>
    <w:rsid w:val="00D156D2"/>
    <w:rsid w:val="00D2179A"/>
    <w:rsid w:val="00D24C24"/>
    <w:rsid w:val="00D25520"/>
    <w:rsid w:val="00D26143"/>
    <w:rsid w:val="00D269B9"/>
    <w:rsid w:val="00D303AB"/>
    <w:rsid w:val="00D36899"/>
    <w:rsid w:val="00D42B74"/>
    <w:rsid w:val="00D4389C"/>
    <w:rsid w:val="00D517E9"/>
    <w:rsid w:val="00D5528E"/>
    <w:rsid w:val="00D5650A"/>
    <w:rsid w:val="00D60634"/>
    <w:rsid w:val="00D65A12"/>
    <w:rsid w:val="00D70B09"/>
    <w:rsid w:val="00D905AA"/>
    <w:rsid w:val="00D906E0"/>
    <w:rsid w:val="00D93E48"/>
    <w:rsid w:val="00DA14BF"/>
    <w:rsid w:val="00DB0B45"/>
    <w:rsid w:val="00DB58C8"/>
    <w:rsid w:val="00DB7918"/>
    <w:rsid w:val="00DC392B"/>
    <w:rsid w:val="00DC3CA3"/>
    <w:rsid w:val="00DC70C1"/>
    <w:rsid w:val="00DE2217"/>
    <w:rsid w:val="00DE5906"/>
    <w:rsid w:val="00DF4A54"/>
    <w:rsid w:val="00DF79A0"/>
    <w:rsid w:val="00E031BD"/>
    <w:rsid w:val="00E068AE"/>
    <w:rsid w:val="00E15464"/>
    <w:rsid w:val="00E158DE"/>
    <w:rsid w:val="00E1610C"/>
    <w:rsid w:val="00E25BAC"/>
    <w:rsid w:val="00E266F9"/>
    <w:rsid w:val="00E32DA0"/>
    <w:rsid w:val="00E33908"/>
    <w:rsid w:val="00E4035F"/>
    <w:rsid w:val="00E42D0F"/>
    <w:rsid w:val="00E44222"/>
    <w:rsid w:val="00E46F33"/>
    <w:rsid w:val="00E50E6B"/>
    <w:rsid w:val="00E531E3"/>
    <w:rsid w:val="00E54C12"/>
    <w:rsid w:val="00E55C41"/>
    <w:rsid w:val="00E57A17"/>
    <w:rsid w:val="00E607C7"/>
    <w:rsid w:val="00E64962"/>
    <w:rsid w:val="00E66222"/>
    <w:rsid w:val="00E70F1F"/>
    <w:rsid w:val="00E82CC3"/>
    <w:rsid w:val="00E8339D"/>
    <w:rsid w:val="00E83E0D"/>
    <w:rsid w:val="00E85F73"/>
    <w:rsid w:val="00E93FEA"/>
    <w:rsid w:val="00E95093"/>
    <w:rsid w:val="00EA32B0"/>
    <w:rsid w:val="00EA3B24"/>
    <w:rsid w:val="00EA53AB"/>
    <w:rsid w:val="00EA611E"/>
    <w:rsid w:val="00EB2EAD"/>
    <w:rsid w:val="00EB36FE"/>
    <w:rsid w:val="00EB37BC"/>
    <w:rsid w:val="00EB42B4"/>
    <w:rsid w:val="00EC085A"/>
    <w:rsid w:val="00EC2DF2"/>
    <w:rsid w:val="00EC32CE"/>
    <w:rsid w:val="00EC6816"/>
    <w:rsid w:val="00ED2316"/>
    <w:rsid w:val="00ED7442"/>
    <w:rsid w:val="00ED7AFF"/>
    <w:rsid w:val="00EE0573"/>
    <w:rsid w:val="00EE49F9"/>
    <w:rsid w:val="00EF5E3E"/>
    <w:rsid w:val="00F00646"/>
    <w:rsid w:val="00F040D2"/>
    <w:rsid w:val="00F04DE4"/>
    <w:rsid w:val="00F11D5B"/>
    <w:rsid w:val="00F15751"/>
    <w:rsid w:val="00F17356"/>
    <w:rsid w:val="00F17931"/>
    <w:rsid w:val="00F22472"/>
    <w:rsid w:val="00F26780"/>
    <w:rsid w:val="00F276CE"/>
    <w:rsid w:val="00F37043"/>
    <w:rsid w:val="00F379B8"/>
    <w:rsid w:val="00F412C1"/>
    <w:rsid w:val="00F5525B"/>
    <w:rsid w:val="00F5641A"/>
    <w:rsid w:val="00F56AA3"/>
    <w:rsid w:val="00F635BD"/>
    <w:rsid w:val="00F66044"/>
    <w:rsid w:val="00F74782"/>
    <w:rsid w:val="00F772A9"/>
    <w:rsid w:val="00F81CB1"/>
    <w:rsid w:val="00F844C9"/>
    <w:rsid w:val="00F86F6C"/>
    <w:rsid w:val="00F87CEC"/>
    <w:rsid w:val="00F91B12"/>
    <w:rsid w:val="00FA3EB2"/>
    <w:rsid w:val="00FA5759"/>
    <w:rsid w:val="00FA700A"/>
    <w:rsid w:val="00FA710F"/>
    <w:rsid w:val="00FB1BFD"/>
    <w:rsid w:val="00FB4A56"/>
    <w:rsid w:val="00FB67AE"/>
    <w:rsid w:val="00FC1148"/>
    <w:rsid w:val="00FC5225"/>
    <w:rsid w:val="00FD5D99"/>
    <w:rsid w:val="00FE66CC"/>
    <w:rsid w:val="00FE6C60"/>
    <w:rsid w:val="00FF226F"/>
    <w:rsid w:val="00FF2E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9168BF"/>
    <w:pPr>
      <w:spacing w:after="200" w:line="276" w:lineRule="auto"/>
    </w:pPr>
    <w:rPr>
      <w:sz w:val="24"/>
      <w:szCs w:val="22"/>
    </w:rPr>
  </w:style>
  <w:style w:type="paragraph" w:styleId="Heading1">
    <w:name w:val="heading 1"/>
    <w:basedOn w:val="Normal"/>
    <w:next w:val="Normal"/>
    <w:link w:val="Heading1Char"/>
    <w:uiPriority w:val="99"/>
    <w:qFormat/>
    <w:rsid w:val="009168BF"/>
    <w:pPr>
      <w:numPr>
        <w:numId w:val="15"/>
      </w:numPr>
      <w:spacing w:after="120" w:line="240" w:lineRule="auto"/>
      <w:outlineLvl w:val="0"/>
    </w:pPr>
    <w:rPr>
      <w:rFonts w:ascii="Verdana" w:eastAsia="Times New Roman" w:hAnsi="Verdana"/>
      <w:b/>
      <w:sz w:val="28"/>
      <w:szCs w:val="32"/>
    </w:rPr>
  </w:style>
  <w:style w:type="paragraph" w:styleId="Heading2">
    <w:name w:val="heading 2"/>
    <w:basedOn w:val="Normal"/>
    <w:next w:val="Normal"/>
    <w:link w:val="Heading2Char"/>
    <w:uiPriority w:val="99"/>
    <w:qFormat/>
    <w:rsid w:val="00476CE0"/>
    <w:pPr>
      <w:keepNext/>
      <w:numPr>
        <w:ilvl w:val="1"/>
        <w:numId w:val="15"/>
      </w:numPr>
      <w:tabs>
        <w:tab w:val="clear" w:pos="792"/>
      </w:tabs>
      <w:spacing w:before="240" w:after="120" w:line="240" w:lineRule="auto"/>
      <w:outlineLvl w:val="1"/>
    </w:pPr>
    <w:rPr>
      <w:rFonts w:ascii="Verdana" w:eastAsia="Times New Roman" w:hAnsi="Verdana"/>
      <w:b/>
      <w:szCs w:val="20"/>
    </w:rPr>
  </w:style>
  <w:style w:type="paragraph" w:styleId="Heading3">
    <w:name w:val="heading 3"/>
    <w:basedOn w:val="Normal"/>
    <w:next w:val="Normal"/>
    <w:link w:val="Heading3Char"/>
    <w:uiPriority w:val="99"/>
    <w:qFormat/>
    <w:rsid w:val="00F635BD"/>
    <w:pPr>
      <w:keepNext/>
      <w:numPr>
        <w:ilvl w:val="2"/>
        <w:numId w:val="1"/>
      </w:numPr>
      <w:tabs>
        <w:tab w:val="left" w:pos="907"/>
      </w:tabs>
      <w:spacing w:before="240" w:after="120" w:line="240" w:lineRule="auto"/>
      <w:outlineLvl w:val="2"/>
    </w:pPr>
    <w:rPr>
      <w:rFonts w:asciiTheme="minorHAnsi" w:eastAsia="Times New Roman" w:hAnsiTheme="minorHAnsi" w:cstheme="minorHAnsi"/>
      <w:b/>
      <w:i/>
      <w:szCs w:val="20"/>
    </w:rPr>
  </w:style>
  <w:style w:type="paragraph" w:styleId="Heading4">
    <w:name w:val="heading 4"/>
    <w:basedOn w:val="Normal"/>
    <w:next w:val="Normal"/>
    <w:link w:val="Heading4Char"/>
    <w:uiPriority w:val="99"/>
    <w:qFormat/>
    <w:rsid w:val="0049653A"/>
    <w:pPr>
      <w:keepNext/>
      <w:numPr>
        <w:ilvl w:val="3"/>
        <w:numId w:val="1"/>
      </w:numPr>
      <w:tabs>
        <w:tab w:val="left" w:pos="900"/>
      </w:tabs>
      <w:spacing w:before="240" w:after="60" w:line="240" w:lineRule="auto"/>
      <w:outlineLvl w:val="3"/>
    </w:pPr>
    <w:rPr>
      <w:rFonts w:ascii="Verdana" w:eastAsia="Times New Roman" w:hAnsi="Verdana"/>
      <w:b/>
      <w:sz w:val="20"/>
      <w:szCs w:val="20"/>
    </w:rPr>
  </w:style>
  <w:style w:type="paragraph" w:styleId="Heading5">
    <w:name w:val="heading 5"/>
    <w:basedOn w:val="Normal"/>
    <w:next w:val="Normal"/>
    <w:link w:val="Heading5Char"/>
    <w:uiPriority w:val="99"/>
    <w:qFormat/>
    <w:rsid w:val="0049653A"/>
    <w:pPr>
      <w:numPr>
        <w:ilvl w:val="4"/>
        <w:numId w:val="1"/>
      </w:numPr>
      <w:spacing w:before="240" w:after="60" w:line="240" w:lineRule="auto"/>
      <w:outlineLvl w:val="4"/>
    </w:pPr>
    <w:rPr>
      <w:rFonts w:ascii="Times New Roman" w:eastAsia="Times New Roman" w:hAnsi="Times New Roman"/>
      <w:b/>
      <w:bCs/>
      <w:i/>
      <w:iCs/>
      <w:sz w:val="26"/>
      <w:szCs w:val="26"/>
    </w:rPr>
  </w:style>
  <w:style w:type="paragraph" w:styleId="Heading6">
    <w:name w:val="heading 6"/>
    <w:basedOn w:val="Normal"/>
    <w:next w:val="Normal"/>
    <w:link w:val="Heading6Char"/>
    <w:uiPriority w:val="99"/>
    <w:qFormat/>
    <w:rsid w:val="0049653A"/>
    <w:pPr>
      <w:numPr>
        <w:ilvl w:val="5"/>
        <w:numId w:val="1"/>
      </w:numPr>
      <w:spacing w:before="240" w:after="60" w:line="240" w:lineRule="auto"/>
      <w:outlineLvl w:val="5"/>
    </w:pPr>
    <w:rPr>
      <w:rFonts w:ascii="Times New Roman" w:eastAsia="Times New Roman" w:hAnsi="Times New Roman"/>
      <w:b/>
      <w:bCs/>
    </w:rPr>
  </w:style>
  <w:style w:type="paragraph" w:styleId="Heading7">
    <w:name w:val="heading 7"/>
    <w:basedOn w:val="Normal"/>
    <w:next w:val="Normal"/>
    <w:link w:val="Heading7Char"/>
    <w:uiPriority w:val="99"/>
    <w:qFormat/>
    <w:rsid w:val="0049653A"/>
    <w:pPr>
      <w:numPr>
        <w:ilvl w:val="6"/>
        <w:numId w:val="1"/>
      </w:numPr>
      <w:spacing w:before="240" w:after="60" w:line="240" w:lineRule="auto"/>
      <w:outlineLvl w:val="6"/>
    </w:pPr>
    <w:rPr>
      <w:rFonts w:ascii="Times New Roman" w:eastAsia="Times New Roman" w:hAnsi="Times New Roman"/>
      <w:szCs w:val="24"/>
    </w:rPr>
  </w:style>
  <w:style w:type="paragraph" w:styleId="Heading8">
    <w:name w:val="heading 8"/>
    <w:basedOn w:val="Normal"/>
    <w:next w:val="Normal"/>
    <w:link w:val="Heading8Char"/>
    <w:uiPriority w:val="99"/>
    <w:qFormat/>
    <w:rsid w:val="0049653A"/>
    <w:pPr>
      <w:numPr>
        <w:ilvl w:val="7"/>
        <w:numId w:val="1"/>
      </w:numPr>
      <w:spacing w:before="240" w:after="60" w:line="240" w:lineRule="auto"/>
      <w:outlineLvl w:val="7"/>
    </w:pPr>
    <w:rPr>
      <w:rFonts w:ascii="Times New Roman" w:eastAsia="Times New Roman" w:hAnsi="Times New Roman"/>
      <w:i/>
      <w:iCs/>
      <w:szCs w:val="24"/>
    </w:rPr>
  </w:style>
  <w:style w:type="paragraph" w:styleId="Heading9">
    <w:name w:val="heading 9"/>
    <w:basedOn w:val="Normal"/>
    <w:next w:val="Normal"/>
    <w:link w:val="Heading9Char"/>
    <w:uiPriority w:val="99"/>
    <w:qFormat/>
    <w:rsid w:val="0049653A"/>
    <w:pPr>
      <w:numPr>
        <w:ilvl w:val="8"/>
        <w:numId w:val="1"/>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9168BF"/>
    <w:rPr>
      <w:rFonts w:ascii="Verdana" w:eastAsia="Times New Roman" w:hAnsi="Verdana"/>
      <w:b/>
      <w:sz w:val="28"/>
      <w:szCs w:val="32"/>
    </w:rPr>
  </w:style>
  <w:style w:type="character" w:customStyle="1" w:styleId="Heading2Char">
    <w:name w:val="Heading 2 Char"/>
    <w:link w:val="Heading2"/>
    <w:uiPriority w:val="99"/>
    <w:locked/>
    <w:rsid w:val="00476CE0"/>
    <w:rPr>
      <w:rFonts w:ascii="Verdana" w:eastAsia="Times New Roman" w:hAnsi="Verdana"/>
      <w:b/>
      <w:sz w:val="24"/>
    </w:rPr>
  </w:style>
  <w:style w:type="character" w:customStyle="1" w:styleId="Heading3Char">
    <w:name w:val="Heading 3 Char"/>
    <w:link w:val="Heading3"/>
    <w:uiPriority w:val="99"/>
    <w:locked/>
    <w:rsid w:val="00F635BD"/>
    <w:rPr>
      <w:rFonts w:asciiTheme="minorHAnsi" w:eastAsia="Times New Roman" w:hAnsiTheme="minorHAnsi" w:cstheme="minorHAnsi"/>
      <w:b/>
      <w:i/>
      <w:sz w:val="24"/>
    </w:rPr>
  </w:style>
  <w:style w:type="character" w:customStyle="1" w:styleId="Heading4Char">
    <w:name w:val="Heading 4 Char"/>
    <w:link w:val="Heading4"/>
    <w:uiPriority w:val="99"/>
    <w:locked/>
    <w:rsid w:val="0049653A"/>
    <w:rPr>
      <w:rFonts w:ascii="Verdana" w:eastAsia="Times New Roman" w:hAnsi="Verdana"/>
      <w:b/>
    </w:rPr>
  </w:style>
  <w:style w:type="character" w:customStyle="1" w:styleId="Heading5Char">
    <w:name w:val="Heading 5 Char"/>
    <w:link w:val="Heading5"/>
    <w:uiPriority w:val="99"/>
    <w:locked/>
    <w:rsid w:val="0049653A"/>
    <w:rPr>
      <w:rFonts w:ascii="Times New Roman" w:eastAsia="Times New Roman" w:hAnsi="Times New Roman"/>
      <w:b/>
      <w:bCs/>
      <w:i/>
      <w:iCs/>
      <w:sz w:val="26"/>
      <w:szCs w:val="26"/>
    </w:rPr>
  </w:style>
  <w:style w:type="character" w:customStyle="1" w:styleId="Heading6Char">
    <w:name w:val="Heading 6 Char"/>
    <w:link w:val="Heading6"/>
    <w:uiPriority w:val="99"/>
    <w:locked/>
    <w:rsid w:val="0049653A"/>
    <w:rPr>
      <w:rFonts w:ascii="Times New Roman" w:eastAsia="Times New Roman" w:hAnsi="Times New Roman"/>
      <w:b/>
      <w:bCs/>
      <w:sz w:val="24"/>
      <w:szCs w:val="22"/>
    </w:rPr>
  </w:style>
  <w:style w:type="character" w:customStyle="1" w:styleId="Heading7Char">
    <w:name w:val="Heading 7 Char"/>
    <w:link w:val="Heading7"/>
    <w:uiPriority w:val="99"/>
    <w:locked/>
    <w:rsid w:val="0049653A"/>
    <w:rPr>
      <w:rFonts w:ascii="Times New Roman" w:eastAsia="Times New Roman" w:hAnsi="Times New Roman"/>
      <w:sz w:val="24"/>
      <w:szCs w:val="24"/>
    </w:rPr>
  </w:style>
  <w:style w:type="character" w:customStyle="1" w:styleId="Heading8Char">
    <w:name w:val="Heading 8 Char"/>
    <w:link w:val="Heading8"/>
    <w:uiPriority w:val="99"/>
    <w:locked/>
    <w:rsid w:val="0049653A"/>
    <w:rPr>
      <w:rFonts w:ascii="Times New Roman" w:eastAsia="Times New Roman" w:hAnsi="Times New Roman"/>
      <w:i/>
      <w:iCs/>
      <w:sz w:val="24"/>
      <w:szCs w:val="24"/>
    </w:rPr>
  </w:style>
  <w:style w:type="character" w:customStyle="1" w:styleId="Heading9Char">
    <w:name w:val="Heading 9 Char"/>
    <w:link w:val="Heading9"/>
    <w:uiPriority w:val="99"/>
    <w:locked/>
    <w:rsid w:val="0049653A"/>
    <w:rPr>
      <w:rFonts w:ascii="Arial" w:eastAsia="Times New Roman" w:hAnsi="Arial" w:cs="Arial"/>
      <w:sz w:val="24"/>
      <w:szCs w:val="22"/>
    </w:rPr>
  </w:style>
  <w:style w:type="paragraph" w:styleId="BodyText">
    <w:name w:val="Body Text"/>
    <w:basedOn w:val="Normal"/>
    <w:link w:val="BodyTextChar"/>
    <w:rsid w:val="0049653A"/>
    <w:pPr>
      <w:spacing w:before="120" w:after="120" w:line="288" w:lineRule="auto"/>
      <w:ind w:left="864"/>
      <w:jc w:val="both"/>
    </w:pPr>
    <w:rPr>
      <w:rFonts w:ascii="Verdana" w:eastAsia="Times New Roman" w:hAnsi="Verdana"/>
      <w:sz w:val="20"/>
      <w:szCs w:val="20"/>
    </w:rPr>
  </w:style>
  <w:style w:type="character" w:customStyle="1" w:styleId="BodyTextChar">
    <w:name w:val="Body Text Char"/>
    <w:link w:val="BodyText"/>
    <w:uiPriority w:val="99"/>
    <w:locked/>
    <w:rsid w:val="0049653A"/>
    <w:rPr>
      <w:rFonts w:ascii="Verdana" w:hAnsi="Verdana" w:cs="Times New Roman"/>
      <w:sz w:val="20"/>
      <w:szCs w:val="20"/>
    </w:rPr>
  </w:style>
  <w:style w:type="paragraph" w:styleId="BalloonText">
    <w:name w:val="Balloon Text"/>
    <w:basedOn w:val="Normal"/>
    <w:link w:val="BalloonTextChar"/>
    <w:uiPriority w:val="99"/>
    <w:semiHidden/>
    <w:rsid w:val="00153C56"/>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53C56"/>
    <w:rPr>
      <w:rFonts w:ascii="Tahoma" w:hAnsi="Tahoma" w:cs="Tahoma"/>
      <w:sz w:val="16"/>
      <w:szCs w:val="16"/>
    </w:rPr>
  </w:style>
  <w:style w:type="paragraph" w:styleId="Footer">
    <w:name w:val="footer"/>
    <w:basedOn w:val="Normal"/>
    <w:link w:val="FooterChar"/>
    <w:uiPriority w:val="99"/>
    <w:rsid w:val="008F00B4"/>
    <w:pPr>
      <w:tabs>
        <w:tab w:val="center" w:pos="4680"/>
        <w:tab w:val="right" w:pos="9360"/>
      </w:tabs>
      <w:spacing w:after="0" w:line="240" w:lineRule="auto"/>
    </w:pPr>
    <w:rPr>
      <w:rFonts w:eastAsia="Times New Roman"/>
      <w:sz w:val="20"/>
      <w:szCs w:val="20"/>
    </w:rPr>
  </w:style>
  <w:style w:type="character" w:customStyle="1" w:styleId="FooterChar">
    <w:name w:val="Footer Char"/>
    <w:link w:val="Footer"/>
    <w:uiPriority w:val="99"/>
    <w:locked/>
    <w:rsid w:val="008F00B4"/>
    <w:rPr>
      <w:rFonts w:ascii="Calibri" w:hAnsi="Calibri" w:cs="Times New Roman"/>
      <w:sz w:val="20"/>
      <w:szCs w:val="20"/>
    </w:rPr>
  </w:style>
  <w:style w:type="paragraph" w:styleId="Caption">
    <w:name w:val="caption"/>
    <w:basedOn w:val="Normal"/>
    <w:next w:val="Normal"/>
    <w:link w:val="CaptionChar"/>
    <w:uiPriority w:val="35"/>
    <w:qFormat/>
    <w:rsid w:val="008F00B4"/>
    <w:pPr>
      <w:spacing w:after="240" w:line="240" w:lineRule="auto"/>
    </w:pPr>
    <w:rPr>
      <w:rFonts w:eastAsia="Times New Roman"/>
      <w:b/>
      <w:sz w:val="20"/>
      <w:szCs w:val="20"/>
    </w:rPr>
  </w:style>
  <w:style w:type="character" w:customStyle="1" w:styleId="CaptionChar">
    <w:name w:val="Caption Char"/>
    <w:link w:val="Caption"/>
    <w:uiPriority w:val="99"/>
    <w:locked/>
    <w:rsid w:val="008F00B4"/>
    <w:rPr>
      <w:rFonts w:ascii="Calibri" w:hAnsi="Calibri"/>
      <w:b/>
      <w:sz w:val="20"/>
    </w:rPr>
  </w:style>
  <w:style w:type="character" w:styleId="Emphasis">
    <w:name w:val="Emphasis"/>
    <w:uiPriority w:val="99"/>
    <w:qFormat/>
    <w:rsid w:val="00F00646"/>
    <w:rPr>
      <w:rFonts w:ascii="Cambria" w:hAnsi="Cambria" w:cs="Times New Roman"/>
      <w:i/>
      <w:color w:val="4F81BD"/>
      <w:sz w:val="24"/>
    </w:rPr>
  </w:style>
  <w:style w:type="character" w:styleId="PageNumber">
    <w:name w:val="page number"/>
    <w:uiPriority w:val="99"/>
    <w:rsid w:val="00165463"/>
    <w:rPr>
      <w:rFonts w:cs="Times New Roman"/>
    </w:rPr>
  </w:style>
  <w:style w:type="paragraph" w:styleId="Header">
    <w:name w:val="header"/>
    <w:basedOn w:val="Normal"/>
    <w:link w:val="HeaderChar"/>
    <w:rsid w:val="00E44222"/>
    <w:pPr>
      <w:tabs>
        <w:tab w:val="center" w:pos="4680"/>
        <w:tab w:val="right" w:pos="9360"/>
      </w:tabs>
      <w:spacing w:after="0" w:line="240" w:lineRule="auto"/>
    </w:pPr>
  </w:style>
  <w:style w:type="character" w:customStyle="1" w:styleId="HeaderChar">
    <w:name w:val="Header Char"/>
    <w:link w:val="Header"/>
    <w:uiPriority w:val="99"/>
    <w:locked/>
    <w:rsid w:val="00E44222"/>
    <w:rPr>
      <w:rFonts w:cs="Times New Roman"/>
    </w:rPr>
  </w:style>
  <w:style w:type="paragraph" w:customStyle="1" w:styleId="SubtitleItalic">
    <w:name w:val="Subtitle Italic"/>
    <w:next w:val="BodyText"/>
    <w:rsid w:val="00726DB8"/>
    <w:pPr>
      <w:spacing w:after="200" w:line="320" w:lineRule="exact"/>
    </w:pPr>
    <w:rPr>
      <w:rFonts w:ascii="Tahoma" w:eastAsia="Times New Roman" w:hAnsi="Tahoma"/>
      <w:i/>
      <w:color w:val="808080"/>
      <w:spacing w:val="20"/>
      <w:kern w:val="28"/>
      <w:sz w:val="28"/>
      <w:szCs w:val="40"/>
    </w:rPr>
  </w:style>
  <w:style w:type="paragraph" w:customStyle="1" w:styleId="TitleCover">
    <w:name w:val="Title Cover"/>
    <w:basedOn w:val="Normal"/>
    <w:next w:val="SubtitleItalic"/>
    <w:link w:val="TitleCoverChar"/>
    <w:rsid w:val="00726DB8"/>
    <w:pPr>
      <w:keepNext/>
      <w:keepLines/>
      <w:spacing w:before="1600" w:after="160" w:line="600" w:lineRule="exact"/>
    </w:pPr>
    <w:rPr>
      <w:rFonts w:eastAsia="Times New Roman"/>
      <w:b/>
      <w:spacing w:val="20"/>
      <w:kern w:val="28"/>
      <w:sz w:val="60"/>
      <w:szCs w:val="72"/>
    </w:rPr>
  </w:style>
  <w:style w:type="character" w:customStyle="1" w:styleId="TitleCoverChar">
    <w:name w:val="Title Cover Char"/>
    <w:link w:val="TitleCover"/>
    <w:locked/>
    <w:rsid w:val="00726DB8"/>
    <w:rPr>
      <w:rFonts w:ascii="Calibri" w:hAnsi="Calibri" w:cs="Times New Roman"/>
      <w:b/>
      <w:spacing w:val="20"/>
      <w:kern w:val="28"/>
      <w:sz w:val="72"/>
      <w:szCs w:val="72"/>
    </w:rPr>
  </w:style>
  <w:style w:type="character" w:styleId="Hyperlink">
    <w:name w:val="Hyperlink"/>
    <w:uiPriority w:val="99"/>
    <w:rsid w:val="00726DB8"/>
    <w:rPr>
      <w:rFonts w:cs="Times New Roman"/>
      <w:color w:val="0000FF"/>
      <w:u w:val="single"/>
    </w:rPr>
  </w:style>
  <w:style w:type="paragraph" w:customStyle="1" w:styleId="StyleBodyText14pt">
    <w:name w:val="Style Body Text + 14 pt"/>
    <w:basedOn w:val="BodyText"/>
    <w:link w:val="StyleBodyText14ptChar"/>
    <w:uiPriority w:val="99"/>
    <w:rsid w:val="00726DB8"/>
    <w:pPr>
      <w:spacing w:line="240" w:lineRule="exact"/>
      <w:ind w:left="0"/>
      <w:jc w:val="left"/>
    </w:pPr>
    <w:rPr>
      <w:rFonts w:ascii="Calibri" w:hAnsi="Calibri"/>
      <w:spacing w:val="10"/>
      <w:sz w:val="28"/>
      <w:szCs w:val="22"/>
    </w:rPr>
  </w:style>
  <w:style w:type="character" w:customStyle="1" w:styleId="StyleBodyText14ptChar">
    <w:name w:val="Style Body Text + 14 pt Char"/>
    <w:link w:val="StyleBodyText14pt"/>
    <w:uiPriority w:val="99"/>
    <w:locked/>
    <w:rsid w:val="00726DB8"/>
    <w:rPr>
      <w:rFonts w:ascii="Calibri" w:hAnsi="Calibri" w:cs="Times New Roman"/>
      <w:spacing w:val="10"/>
      <w:sz w:val="28"/>
    </w:rPr>
  </w:style>
  <w:style w:type="paragraph" w:customStyle="1" w:styleId="Normal2">
    <w:name w:val="Normal 2"/>
    <w:basedOn w:val="Normal"/>
    <w:link w:val="Normal2Char"/>
    <w:uiPriority w:val="99"/>
    <w:rsid w:val="00726DB8"/>
    <w:pPr>
      <w:spacing w:after="120"/>
      <w:jc w:val="both"/>
    </w:pPr>
    <w:rPr>
      <w:rFonts w:eastAsia="Times New Roman"/>
    </w:rPr>
  </w:style>
  <w:style w:type="character" w:customStyle="1" w:styleId="Normal2Char">
    <w:name w:val="Normal 2 Char"/>
    <w:link w:val="Normal2"/>
    <w:uiPriority w:val="99"/>
    <w:locked/>
    <w:rsid w:val="00726DB8"/>
    <w:rPr>
      <w:rFonts w:ascii="Calibri" w:hAnsi="Calibri" w:cs="Times New Roman"/>
    </w:rPr>
  </w:style>
  <w:style w:type="paragraph" w:styleId="ListParagraph">
    <w:name w:val="List Paragraph"/>
    <w:basedOn w:val="Normal"/>
    <w:uiPriority w:val="34"/>
    <w:qFormat/>
    <w:rsid w:val="00726DB8"/>
    <w:pPr>
      <w:spacing w:after="120" w:line="240" w:lineRule="auto"/>
      <w:ind w:left="720"/>
    </w:pPr>
    <w:rPr>
      <w:rFonts w:eastAsia="Times New Roman" w:cs="Calibri"/>
    </w:rPr>
  </w:style>
  <w:style w:type="paragraph" w:styleId="TOCHeading">
    <w:name w:val="TOC Heading"/>
    <w:basedOn w:val="Heading1"/>
    <w:next w:val="Normal"/>
    <w:uiPriority w:val="39"/>
    <w:qFormat/>
    <w:rsid w:val="006F56F0"/>
    <w:pPr>
      <w:keepNext/>
      <w:keepLines/>
      <w:numPr>
        <w:numId w:val="0"/>
      </w:numPr>
      <w:spacing w:before="480" w:line="276" w:lineRule="auto"/>
      <w:outlineLvl w:val="9"/>
    </w:pPr>
    <w:rPr>
      <w:rFonts w:ascii="Cambria" w:hAnsi="Cambria"/>
      <w:b w:val="0"/>
      <w:bCs/>
      <w:color w:val="365F91"/>
      <w:szCs w:val="28"/>
      <w:lang w:eastAsia="ja-JP"/>
    </w:rPr>
  </w:style>
  <w:style w:type="paragraph" w:styleId="TOC1">
    <w:name w:val="toc 1"/>
    <w:basedOn w:val="Normal"/>
    <w:next w:val="Normal"/>
    <w:autoRedefine/>
    <w:uiPriority w:val="39"/>
    <w:rsid w:val="006F56F0"/>
    <w:pPr>
      <w:spacing w:after="100"/>
    </w:pPr>
  </w:style>
  <w:style w:type="paragraph" w:styleId="TOC2">
    <w:name w:val="toc 2"/>
    <w:basedOn w:val="Normal"/>
    <w:next w:val="Normal"/>
    <w:autoRedefine/>
    <w:uiPriority w:val="39"/>
    <w:rsid w:val="00476CE0"/>
    <w:pPr>
      <w:tabs>
        <w:tab w:val="left" w:pos="660"/>
        <w:tab w:val="right" w:leader="dot" w:pos="9350"/>
      </w:tabs>
      <w:spacing w:after="100"/>
      <w:ind w:left="220"/>
    </w:pPr>
  </w:style>
  <w:style w:type="paragraph" w:styleId="TOC3">
    <w:name w:val="toc 3"/>
    <w:basedOn w:val="Normal"/>
    <w:next w:val="Normal"/>
    <w:autoRedefine/>
    <w:uiPriority w:val="39"/>
    <w:rsid w:val="006F56F0"/>
    <w:pPr>
      <w:spacing w:after="100"/>
      <w:ind w:left="440"/>
    </w:pPr>
  </w:style>
  <w:style w:type="paragraph" w:styleId="EndnoteText">
    <w:name w:val="endnote text"/>
    <w:basedOn w:val="Normal"/>
    <w:link w:val="EndnoteTextChar"/>
    <w:uiPriority w:val="99"/>
    <w:semiHidden/>
    <w:rsid w:val="003E1E19"/>
    <w:pPr>
      <w:spacing w:after="0" w:line="240" w:lineRule="auto"/>
    </w:pPr>
    <w:rPr>
      <w:sz w:val="20"/>
      <w:szCs w:val="20"/>
    </w:rPr>
  </w:style>
  <w:style w:type="character" w:customStyle="1" w:styleId="EndnoteTextChar">
    <w:name w:val="Endnote Text Char"/>
    <w:link w:val="EndnoteText"/>
    <w:uiPriority w:val="99"/>
    <w:semiHidden/>
    <w:locked/>
    <w:rsid w:val="003E1E19"/>
    <w:rPr>
      <w:rFonts w:cs="Times New Roman"/>
      <w:sz w:val="20"/>
      <w:szCs w:val="20"/>
    </w:rPr>
  </w:style>
  <w:style w:type="character" w:styleId="EndnoteReference">
    <w:name w:val="endnote reference"/>
    <w:uiPriority w:val="99"/>
    <w:semiHidden/>
    <w:rsid w:val="003E1E19"/>
    <w:rPr>
      <w:rFonts w:cs="Times New Roman"/>
      <w:vertAlign w:val="superscript"/>
    </w:rPr>
  </w:style>
  <w:style w:type="character" w:styleId="CommentReference">
    <w:name w:val="annotation reference"/>
    <w:uiPriority w:val="99"/>
    <w:semiHidden/>
    <w:rsid w:val="002E65D5"/>
    <w:rPr>
      <w:rFonts w:cs="Times New Roman"/>
      <w:sz w:val="16"/>
      <w:szCs w:val="16"/>
    </w:rPr>
  </w:style>
  <w:style w:type="paragraph" w:styleId="CommentText">
    <w:name w:val="annotation text"/>
    <w:basedOn w:val="Normal"/>
    <w:link w:val="CommentTextChar"/>
    <w:uiPriority w:val="99"/>
    <w:semiHidden/>
    <w:rsid w:val="002E65D5"/>
    <w:rPr>
      <w:sz w:val="20"/>
      <w:szCs w:val="20"/>
    </w:rPr>
  </w:style>
  <w:style w:type="character" w:customStyle="1" w:styleId="CommentTextChar">
    <w:name w:val="Comment Text Char"/>
    <w:link w:val="CommentText"/>
    <w:uiPriority w:val="99"/>
    <w:semiHidden/>
    <w:rsid w:val="00563C31"/>
    <w:rPr>
      <w:sz w:val="20"/>
      <w:szCs w:val="20"/>
    </w:rPr>
  </w:style>
  <w:style w:type="paragraph" w:styleId="CommentSubject">
    <w:name w:val="annotation subject"/>
    <w:basedOn w:val="CommentText"/>
    <w:next w:val="CommentText"/>
    <w:link w:val="CommentSubjectChar"/>
    <w:uiPriority w:val="99"/>
    <w:semiHidden/>
    <w:rsid w:val="002E65D5"/>
    <w:rPr>
      <w:b/>
      <w:bCs/>
    </w:rPr>
  </w:style>
  <w:style w:type="character" w:customStyle="1" w:styleId="CommentSubjectChar">
    <w:name w:val="Comment Subject Char"/>
    <w:link w:val="CommentSubject"/>
    <w:uiPriority w:val="99"/>
    <w:semiHidden/>
    <w:rsid w:val="00563C31"/>
    <w:rPr>
      <w:b/>
      <w:bCs/>
      <w:sz w:val="20"/>
      <w:szCs w:val="20"/>
    </w:rPr>
  </w:style>
  <w:style w:type="paragraph" w:styleId="FootnoteText">
    <w:name w:val="footnote text"/>
    <w:basedOn w:val="Normal"/>
    <w:link w:val="FootnoteTextChar"/>
    <w:uiPriority w:val="99"/>
    <w:semiHidden/>
    <w:unhideWhenUsed/>
    <w:rsid w:val="00E607C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607C7"/>
  </w:style>
  <w:style w:type="character" w:styleId="FootnoteReference">
    <w:name w:val="footnote reference"/>
    <w:basedOn w:val="DefaultParagraphFont"/>
    <w:uiPriority w:val="99"/>
    <w:semiHidden/>
    <w:unhideWhenUsed/>
    <w:rsid w:val="00E607C7"/>
    <w:rPr>
      <w:vertAlign w:val="superscript"/>
    </w:rPr>
  </w:style>
  <w:style w:type="paragraph" w:customStyle="1" w:styleId="References">
    <w:name w:val="References"/>
    <w:basedOn w:val="EndnoteText"/>
    <w:qFormat/>
    <w:rsid w:val="008800C9"/>
    <w:pPr>
      <w:ind w:left="450" w:hanging="450"/>
    </w:pPr>
    <w:rPr>
      <w:sz w:val="24"/>
      <w:szCs w:val="24"/>
    </w:rPr>
  </w:style>
  <w:style w:type="paragraph" w:customStyle="1" w:styleId="Image">
    <w:name w:val="Image"/>
    <w:basedOn w:val="Normal"/>
    <w:qFormat/>
    <w:rsid w:val="002452E9"/>
    <w:pPr>
      <w:keepNext/>
      <w:spacing w:after="0"/>
    </w:pPr>
    <w:rPr>
      <w:noProof/>
    </w:rPr>
  </w:style>
  <w:style w:type="character" w:styleId="PlaceholderText">
    <w:name w:val="Placeholder Text"/>
    <w:basedOn w:val="DefaultParagraphFont"/>
    <w:uiPriority w:val="99"/>
    <w:semiHidden/>
    <w:rsid w:val="00C20396"/>
    <w:rPr>
      <w:color w:val="808080"/>
    </w:rPr>
  </w:style>
  <w:style w:type="table" w:styleId="TableGrid">
    <w:name w:val="Table Grid"/>
    <w:basedOn w:val="TableNormal"/>
    <w:locked/>
    <w:rsid w:val="007B320E"/>
    <w:pPr>
      <w:spacing w:before="120" w:after="12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lineInputFile">
    <w:name w:val="InlineInputFile"/>
    <w:basedOn w:val="Normal"/>
    <w:rsid w:val="007B320E"/>
    <w:pPr>
      <w:keepLines/>
      <w:spacing w:before="240" w:after="0" w:line="240" w:lineRule="auto"/>
    </w:pPr>
    <w:rPr>
      <w:rFonts w:ascii="Courier New" w:eastAsia="Times New Roman" w:hAnsi="Courier New" w:cs="Courier New"/>
      <w:b/>
      <w:noProof/>
      <w:sz w:val="20"/>
      <w:szCs w:val="20"/>
    </w:rPr>
  </w:style>
  <w:style w:type="paragraph" w:customStyle="1" w:styleId="InlineInputNotes">
    <w:name w:val="Inline Input Notes"/>
    <w:basedOn w:val="Normal"/>
    <w:link w:val="InlineInputNotesChar"/>
    <w:rsid w:val="007B320E"/>
    <w:pPr>
      <w:spacing w:before="120" w:after="120" w:line="240" w:lineRule="auto"/>
      <w:ind w:left="720"/>
    </w:pPr>
    <w:rPr>
      <w:rFonts w:ascii="Times New Roman" w:eastAsia="Times New Roman" w:hAnsi="Times New Roman"/>
      <w:szCs w:val="20"/>
    </w:rPr>
  </w:style>
  <w:style w:type="character" w:customStyle="1" w:styleId="InlineInputNotesChar">
    <w:name w:val="Inline Input Notes Char"/>
    <w:basedOn w:val="DefaultParagraphFont"/>
    <w:link w:val="InlineInputNotes"/>
    <w:rsid w:val="007B320E"/>
    <w:rPr>
      <w:rFonts w:ascii="Times New Roman" w:eastAsia="Times New Roman" w:hAnsi="Times New Roman"/>
      <w:sz w:val="24"/>
    </w:rPr>
  </w:style>
  <w:style w:type="numbering" w:customStyle="1" w:styleId="Style1">
    <w:name w:val="Style1"/>
    <w:next w:val="NoList"/>
    <w:uiPriority w:val="99"/>
    <w:rsid w:val="007B320E"/>
  </w:style>
  <w:style w:type="paragraph" w:customStyle="1" w:styleId="Appendix1">
    <w:name w:val="Appendix 1"/>
    <w:basedOn w:val="Heading1"/>
    <w:next w:val="Normal2"/>
    <w:link w:val="Appendix1Char"/>
    <w:qFormat/>
    <w:rsid w:val="005E628A"/>
    <w:pPr>
      <w:numPr>
        <w:numId w:val="35"/>
      </w:numPr>
    </w:pPr>
  </w:style>
  <w:style w:type="character" w:customStyle="1" w:styleId="Appendix1Char">
    <w:name w:val="Appendix 1 Char"/>
    <w:basedOn w:val="Heading1Char"/>
    <w:link w:val="Appendix1"/>
    <w:rsid w:val="005E628A"/>
    <w:rPr>
      <w:rFonts w:ascii="Verdana" w:eastAsia="Times New Roman" w:hAnsi="Verdana"/>
      <w:b/>
      <w:sz w:val="28"/>
      <w:szCs w:val="32"/>
    </w:rPr>
  </w:style>
  <w:style w:type="paragraph" w:customStyle="1" w:styleId="Appendix2">
    <w:name w:val="Appendix 2"/>
    <w:basedOn w:val="Heading2"/>
    <w:next w:val="Normal"/>
    <w:link w:val="Appendix2Char"/>
    <w:qFormat/>
    <w:rsid w:val="00476CE0"/>
    <w:pPr>
      <w:numPr>
        <w:numId w:val="35"/>
      </w:numPr>
      <w:ind w:left="360"/>
    </w:pPr>
  </w:style>
  <w:style w:type="character" w:customStyle="1" w:styleId="Appendix2Char">
    <w:name w:val="Appendix 2 Char"/>
    <w:basedOn w:val="Heading2Char"/>
    <w:link w:val="Appendix2"/>
    <w:rsid w:val="00476CE0"/>
    <w:rPr>
      <w:rFonts w:ascii="Verdana" w:eastAsia="Times New Roman" w:hAnsi="Verdana"/>
      <w:b/>
      <w:sz w:val="24"/>
    </w:rPr>
  </w:style>
  <w:style w:type="paragraph" w:styleId="Revision">
    <w:name w:val="Revision"/>
    <w:hidden/>
    <w:uiPriority w:val="99"/>
    <w:semiHidden/>
    <w:rsid w:val="000E4177"/>
    <w:rPr>
      <w:sz w:val="2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9168BF"/>
    <w:pPr>
      <w:spacing w:after="200" w:line="276" w:lineRule="auto"/>
    </w:pPr>
    <w:rPr>
      <w:sz w:val="24"/>
      <w:szCs w:val="22"/>
    </w:rPr>
  </w:style>
  <w:style w:type="paragraph" w:styleId="Heading1">
    <w:name w:val="heading 1"/>
    <w:basedOn w:val="Normal"/>
    <w:next w:val="Normal"/>
    <w:link w:val="Heading1Char"/>
    <w:uiPriority w:val="99"/>
    <w:qFormat/>
    <w:rsid w:val="009168BF"/>
    <w:pPr>
      <w:numPr>
        <w:numId w:val="15"/>
      </w:numPr>
      <w:spacing w:after="120" w:line="240" w:lineRule="auto"/>
      <w:outlineLvl w:val="0"/>
    </w:pPr>
    <w:rPr>
      <w:rFonts w:ascii="Verdana" w:eastAsia="Times New Roman" w:hAnsi="Verdana"/>
      <w:b/>
      <w:sz w:val="28"/>
      <w:szCs w:val="32"/>
    </w:rPr>
  </w:style>
  <w:style w:type="paragraph" w:styleId="Heading2">
    <w:name w:val="heading 2"/>
    <w:basedOn w:val="Normal"/>
    <w:next w:val="Normal"/>
    <w:link w:val="Heading2Char"/>
    <w:uiPriority w:val="99"/>
    <w:qFormat/>
    <w:rsid w:val="00476CE0"/>
    <w:pPr>
      <w:keepNext/>
      <w:numPr>
        <w:ilvl w:val="1"/>
        <w:numId w:val="15"/>
      </w:numPr>
      <w:tabs>
        <w:tab w:val="clear" w:pos="792"/>
      </w:tabs>
      <w:spacing w:before="240" w:after="120" w:line="240" w:lineRule="auto"/>
      <w:outlineLvl w:val="1"/>
    </w:pPr>
    <w:rPr>
      <w:rFonts w:ascii="Verdana" w:eastAsia="Times New Roman" w:hAnsi="Verdana"/>
      <w:b/>
      <w:szCs w:val="20"/>
    </w:rPr>
  </w:style>
  <w:style w:type="paragraph" w:styleId="Heading3">
    <w:name w:val="heading 3"/>
    <w:basedOn w:val="Normal"/>
    <w:next w:val="Normal"/>
    <w:link w:val="Heading3Char"/>
    <w:uiPriority w:val="99"/>
    <w:qFormat/>
    <w:rsid w:val="00F635BD"/>
    <w:pPr>
      <w:keepNext/>
      <w:numPr>
        <w:ilvl w:val="2"/>
        <w:numId w:val="1"/>
      </w:numPr>
      <w:tabs>
        <w:tab w:val="left" w:pos="907"/>
      </w:tabs>
      <w:spacing w:before="240" w:after="120" w:line="240" w:lineRule="auto"/>
      <w:outlineLvl w:val="2"/>
    </w:pPr>
    <w:rPr>
      <w:rFonts w:asciiTheme="minorHAnsi" w:eastAsia="Times New Roman" w:hAnsiTheme="minorHAnsi" w:cstheme="minorHAnsi"/>
      <w:b/>
      <w:i/>
      <w:szCs w:val="20"/>
    </w:rPr>
  </w:style>
  <w:style w:type="paragraph" w:styleId="Heading4">
    <w:name w:val="heading 4"/>
    <w:basedOn w:val="Normal"/>
    <w:next w:val="Normal"/>
    <w:link w:val="Heading4Char"/>
    <w:uiPriority w:val="99"/>
    <w:qFormat/>
    <w:rsid w:val="0049653A"/>
    <w:pPr>
      <w:keepNext/>
      <w:numPr>
        <w:ilvl w:val="3"/>
        <w:numId w:val="1"/>
      </w:numPr>
      <w:tabs>
        <w:tab w:val="left" w:pos="900"/>
      </w:tabs>
      <w:spacing w:before="240" w:after="60" w:line="240" w:lineRule="auto"/>
      <w:outlineLvl w:val="3"/>
    </w:pPr>
    <w:rPr>
      <w:rFonts w:ascii="Verdana" w:eastAsia="Times New Roman" w:hAnsi="Verdana"/>
      <w:b/>
      <w:sz w:val="20"/>
      <w:szCs w:val="20"/>
    </w:rPr>
  </w:style>
  <w:style w:type="paragraph" w:styleId="Heading5">
    <w:name w:val="heading 5"/>
    <w:basedOn w:val="Normal"/>
    <w:next w:val="Normal"/>
    <w:link w:val="Heading5Char"/>
    <w:uiPriority w:val="99"/>
    <w:qFormat/>
    <w:rsid w:val="0049653A"/>
    <w:pPr>
      <w:numPr>
        <w:ilvl w:val="4"/>
        <w:numId w:val="1"/>
      </w:numPr>
      <w:spacing w:before="240" w:after="60" w:line="240" w:lineRule="auto"/>
      <w:outlineLvl w:val="4"/>
    </w:pPr>
    <w:rPr>
      <w:rFonts w:ascii="Times New Roman" w:eastAsia="Times New Roman" w:hAnsi="Times New Roman"/>
      <w:b/>
      <w:bCs/>
      <w:i/>
      <w:iCs/>
      <w:sz w:val="26"/>
      <w:szCs w:val="26"/>
    </w:rPr>
  </w:style>
  <w:style w:type="paragraph" w:styleId="Heading6">
    <w:name w:val="heading 6"/>
    <w:basedOn w:val="Normal"/>
    <w:next w:val="Normal"/>
    <w:link w:val="Heading6Char"/>
    <w:uiPriority w:val="99"/>
    <w:qFormat/>
    <w:rsid w:val="0049653A"/>
    <w:pPr>
      <w:numPr>
        <w:ilvl w:val="5"/>
        <w:numId w:val="1"/>
      </w:numPr>
      <w:spacing w:before="240" w:after="60" w:line="240" w:lineRule="auto"/>
      <w:outlineLvl w:val="5"/>
    </w:pPr>
    <w:rPr>
      <w:rFonts w:ascii="Times New Roman" w:eastAsia="Times New Roman" w:hAnsi="Times New Roman"/>
      <w:b/>
      <w:bCs/>
    </w:rPr>
  </w:style>
  <w:style w:type="paragraph" w:styleId="Heading7">
    <w:name w:val="heading 7"/>
    <w:basedOn w:val="Normal"/>
    <w:next w:val="Normal"/>
    <w:link w:val="Heading7Char"/>
    <w:uiPriority w:val="99"/>
    <w:qFormat/>
    <w:rsid w:val="0049653A"/>
    <w:pPr>
      <w:numPr>
        <w:ilvl w:val="6"/>
        <w:numId w:val="1"/>
      </w:numPr>
      <w:spacing w:before="240" w:after="60" w:line="240" w:lineRule="auto"/>
      <w:outlineLvl w:val="6"/>
    </w:pPr>
    <w:rPr>
      <w:rFonts w:ascii="Times New Roman" w:eastAsia="Times New Roman" w:hAnsi="Times New Roman"/>
      <w:szCs w:val="24"/>
    </w:rPr>
  </w:style>
  <w:style w:type="paragraph" w:styleId="Heading8">
    <w:name w:val="heading 8"/>
    <w:basedOn w:val="Normal"/>
    <w:next w:val="Normal"/>
    <w:link w:val="Heading8Char"/>
    <w:uiPriority w:val="99"/>
    <w:qFormat/>
    <w:rsid w:val="0049653A"/>
    <w:pPr>
      <w:numPr>
        <w:ilvl w:val="7"/>
        <w:numId w:val="1"/>
      </w:numPr>
      <w:spacing w:before="240" w:after="60" w:line="240" w:lineRule="auto"/>
      <w:outlineLvl w:val="7"/>
    </w:pPr>
    <w:rPr>
      <w:rFonts w:ascii="Times New Roman" w:eastAsia="Times New Roman" w:hAnsi="Times New Roman"/>
      <w:i/>
      <w:iCs/>
      <w:szCs w:val="24"/>
    </w:rPr>
  </w:style>
  <w:style w:type="paragraph" w:styleId="Heading9">
    <w:name w:val="heading 9"/>
    <w:basedOn w:val="Normal"/>
    <w:next w:val="Normal"/>
    <w:link w:val="Heading9Char"/>
    <w:uiPriority w:val="99"/>
    <w:qFormat/>
    <w:rsid w:val="0049653A"/>
    <w:pPr>
      <w:numPr>
        <w:ilvl w:val="8"/>
        <w:numId w:val="1"/>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9168BF"/>
    <w:rPr>
      <w:rFonts w:ascii="Verdana" w:eastAsia="Times New Roman" w:hAnsi="Verdana"/>
      <w:b/>
      <w:sz w:val="28"/>
      <w:szCs w:val="32"/>
    </w:rPr>
  </w:style>
  <w:style w:type="character" w:customStyle="1" w:styleId="Heading2Char">
    <w:name w:val="Heading 2 Char"/>
    <w:link w:val="Heading2"/>
    <w:uiPriority w:val="99"/>
    <w:locked/>
    <w:rsid w:val="00476CE0"/>
    <w:rPr>
      <w:rFonts w:ascii="Verdana" w:eastAsia="Times New Roman" w:hAnsi="Verdana"/>
      <w:b/>
      <w:sz w:val="24"/>
    </w:rPr>
  </w:style>
  <w:style w:type="character" w:customStyle="1" w:styleId="Heading3Char">
    <w:name w:val="Heading 3 Char"/>
    <w:link w:val="Heading3"/>
    <w:uiPriority w:val="99"/>
    <w:locked/>
    <w:rsid w:val="00F635BD"/>
    <w:rPr>
      <w:rFonts w:asciiTheme="minorHAnsi" w:eastAsia="Times New Roman" w:hAnsiTheme="minorHAnsi" w:cstheme="minorHAnsi"/>
      <w:b/>
      <w:i/>
      <w:sz w:val="24"/>
    </w:rPr>
  </w:style>
  <w:style w:type="character" w:customStyle="1" w:styleId="Heading4Char">
    <w:name w:val="Heading 4 Char"/>
    <w:link w:val="Heading4"/>
    <w:uiPriority w:val="99"/>
    <w:locked/>
    <w:rsid w:val="0049653A"/>
    <w:rPr>
      <w:rFonts w:ascii="Verdana" w:eastAsia="Times New Roman" w:hAnsi="Verdana"/>
      <w:b/>
    </w:rPr>
  </w:style>
  <w:style w:type="character" w:customStyle="1" w:styleId="Heading5Char">
    <w:name w:val="Heading 5 Char"/>
    <w:link w:val="Heading5"/>
    <w:uiPriority w:val="99"/>
    <w:locked/>
    <w:rsid w:val="0049653A"/>
    <w:rPr>
      <w:rFonts w:ascii="Times New Roman" w:eastAsia="Times New Roman" w:hAnsi="Times New Roman"/>
      <w:b/>
      <w:bCs/>
      <w:i/>
      <w:iCs/>
      <w:sz w:val="26"/>
      <w:szCs w:val="26"/>
    </w:rPr>
  </w:style>
  <w:style w:type="character" w:customStyle="1" w:styleId="Heading6Char">
    <w:name w:val="Heading 6 Char"/>
    <w:link w:val="Heading6"/>
    <w:uiPriority w:val="99"/>
    <w:locked/>
    <w:rsid w:val="0049653A"/>
    <w:rPr>
      <w:rFonts w:ascii="Times New Roman" w:eastAsia="Times New Roman" w:hAnsi="Times New Roman"/>
      <w:b/>
      <w:bCs/>
      <w:sz w:val="24"/>
      <w:szCs w:val="22"/>
    </w:rPr>
  </w:style>
  <w:style w:type="character" w:customStyle="1" w:styleId="Heading7Char">
    <w:name w:val="Heading 7 Char"/>
    <w:link w:val="Heading7"/>
    <w:uiPriority w:val="99"/>
    <w:locked/>
    <w:rsid w:val="0049653A"/>
    <w:rPr>
      <w:rFonts w:ascii="Times New Roman" w:eastAsia="Times New Roman" w:hAnsi="Times New Roman"/>
      <w:sz w:val="24"/>
      <w:szCs w:val="24"/>
    </w:rPr>
  </w:style>
  <w:style w:type="character" w:customStyle="1" w:styleId="Heading8Char">
    <w:name w:val="Heading 8 Char"/>
    <w:link w:val="Heading8"/>
    <w:uiPriority w:val="99"/>
    <w:locked/>
    <w:rsid w:val="0049653A"/>
    <w:rPr>
      <w:rFonts w:ascii="Times New Roman" w:eastAsia="Times New Roman" w:hAnsi="Times New Roman"/>
      <w:i/>
      <w:iCs/>
      <w:sz w:val="24"/>
      <w:szCs w:val="24"/>
    </w:rPr>
  </w:style>
  <w:style w:type="character" w:customStyle="1" w:styleId="Heading9Char">
    <w:name w:val="Heading 9 Char"/>
    <w:link w:val="Heading9"/>
    <w:uiPriority w:val="99"/>
    <w:locked/>
    <w:rsid w:val="0049653A"/>
    <w:rPr>
      <w:rFonts w:ascii="Arial" w:eastAsia="Times New Roman" w:hAnsi="Arial" w:cs="Arial"/>
      <w:sz w:val="24"/>
      <w:szCs w:val="22"/>
    </w:rPr>
  </w:style>
  <w:style w:type="paragraph" w:styleId="BodyText">
    <w:name w:val="Body Text"/>
    <w:basedOn w:val="Normal"/>
    <w:link w:val="BodyTextChar"/>
    <w:rsid w:val="0049653A"/>
    <w:pPr>
      <w:spacing w:before="120" w:after="120" w:line="288" w:lineRule="auto"/>
      <w:ind w:left="864"/>
      <w:jc w:val="both"/>
    </w:pPr>
    <w:rPr>
      <w:rFonts w:ascii="Verdana" w:eastAsia="Times New Roman" w:hAnsi="Verdana"/>
      <w:sz w:val="20"/>
      <w:szCs w:val="20"/>
    </w:rPr>
  </w:style>
  <w:style w:type="character" w:customStyle="1" w:styleId="BodyTextChar">
    <w:name w:val="Body Text Char"/>
    <w:link w:val="BodyText"/>
    <w:uiPriority w:val="99"/>
    <w:locked/>
    <w:rsid w:val="0049653A"/>
    <w:rPr>
      <w:rFonts w:ascii="Verdana" w:hAnsi="Verdana" w:cs="Times New Roman"/>
      <w:sz w:val="20"/>
      <w:szCs w:val="20"/>
    </w:rPr>
  </w:style>
  <w:style w:type="paragraph" w:styleId="BalloonText">
    <w:name w:val="Balloon Text"/>
    <w:basedOn w:val="Normal"/>
    <w:link w:val="BalloonTextChar"/>
    <w:uiPriority w:val="99"/>
    <w:semiHidden/>
    <w:rsid w:val="00153C56"/>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53C56"/>
    <w:rPr>
      <w:rFonts w:ascii="Tahoma" w:hAnsi="Tahoma" w:cs="Tahoma"/>
      <w:sz w:val="16"/>
      <w:szCs w:val="16"/>
    </w:rPr>
  </w:style>
  <w:style w:type="paragraph" w:styleId="Footer">
    <w:name w:val="footer"/>
    <w:basedOn w:val="Normal"/>
    <w:link w:val="FooterChar"/>
    <w:uiPriority w:val="99"/>
    <w:rsid w:val="008F00B4"/>
    <w:pPr>
      <w:tabs>
        <w:tab w:val="center" w:pos="4680"/>
        <w:tab w:val="right" w:pos="9360"/>
      </w:tabs>
      <w:spacing w:after="0" w:line="240" w:lineRule="auto"/>
    </w:pPr>
    <w:rPr>
      <w:rFonts w:eastAsia="Times New Roman"/>
      <w:sz w:val="20"/>
      <w:szCs w:val="20"/>
    </w:rPr>
  </w:style>
  <w:style w:type="character" w:customStyle="1" w:styleId="FooterChar">
    <w:name w:val="Footer Char"/>
    <w:link w:val="Footer"/>
    <w:uiPriority w:val="99"/>
    <w:locked/>
    <w:rsid w:val="008F00B4"/>
    <w:rPr>
      <w:rFonts w:ascii="Calibri" w:hAnsi="Calibri" w:cs="Times New Roman"/>
      <w:sz w:val="20"/>
      <w:szCs w:val="20"/>
    </w:rPr>
  </w:style>
  <w:style w:type="paragraph" w:styleId="Caption">
    <w:name w:val="caption"/>
    <w:basedOn w:val="Normal"/>
    <w:next w:val="Normal"/>
    <w:link w:val="CaptionChar"/>
    <w:uiPriority w:val="35"/>
    <w:qFormat/>
    <w:rsid w:val="008F00B4"/>
    <w:pPr>
      <w:spacing w:after="240" w:line="240" w:lineRule="auto"/>
    </w:pPr>
    <w:rPr>
      <w:rFonts w:eastAsia="Times New Roman"/>
      <w:b/>
      <w:sz w:val="20"/>
      <w:szCs w:val="20"/>
    </w:rPr>
  </w:style>
  <w:style w:type="character" w:customStyle="1" w:styleId="CaptionChar">
    <w:name w:val="Caption Char"/>
    <w:link w:val="Caption"/>
    <w:uiPriority w:val="99"/>
    <w:locked/>
    <w:rsid w:val="008F00B4"/>
    <w:rPr>
      <w:rFonts w:ascii="Calibri" w:hAnsi="Calibri"/>
      <w:b/>
      <w:sz w:val="20"/>
    </w:rPr>
  </w:style>
  <w:style w:type="character" w:styleId="Emphasis">
    <w:name w:val="Emphasis"/>
    <w:uiPriority w:val="99"/>
    <w:qFormat/>
    <w:rsid w:val="00F00646"/>
    <w:rPr>
      <w:rFonts w:ascii="Cambria" w:hAnsi="Cambria" w:cs="Times New Roman"/>
      <w:i/>
      <w:color w:val="4F81BD"/>
      <w:sz w:val="24"/>
    </w:rPr>
  </w:style>
  <w:style w:type="character" w:styleId="PageNumber">
    <w:name w:val="page number"/>
    <w:uiPriority w:val="99"/>
    <w:rsid w:val="00165463"/>
    <w:rPr>
      <w:rFonts w:cs="Times New Roman"/>
    </w:rPr>
  </w:style>
  <w:style w:type="paragraph" w:styleId="Header">
    <w:name w:val="header"/>
    <w:basedOn w:val="Normal"/>
    <w:link w:val="HeaderChar"/>
    <w:rsid w:val="00E44222"/>
    <w:pPr>
      <w:tabs>
        <w:tab w:val="center" w:pos="4680"/>
        <w:tab w:val="right" w:pos="9360"/>
      </w:tabs>
      <w:spacing w:after="0" w:line="240" w:lineRule="auto"/>
    </w:pPr>
  </w:style>
  <w:style w:type="character" w:customStyle="1" w:styleId="HeaderChar">
    <w:name w:val="Header Char"/>
    <w:link w:val="Header"/>
    <w:uiPriority w:val="99"/>
    <w:locked/>
    <w:rsid w:val="00E44222"/>
    <w:rPr>
      <w:rFonts w:cs="Times New Roman"/>
    </w:rPr>
  </w:style>
  <w:style w:type="paragraph" w:customStyle="1" w:styleId="SubtitleItalic">
    <w:name w:val="Subtitle Italic"/>
    <w:next w:val="BodyText"/>
    <w:rsid w:val="00726DB8"/>
    <w:pPr>
      <w:spacing w:after="200" w:line="320" w:lineRule="exact"/>
    </w:pPr>
    <w:rPr>
      <w:rFonts w:ascii="Tahoma" w:eastAsia="Times New Roman" w:hAnsi="Tahoma"/>
      <w:i/>
      <w:color w:val="808080"/>
      <w:spacing w:val="20"/>
      <w:kern w:val="28"/>
      <w:sz w:val="28"/>
      <w:szCs w:val="40"/>
    </w:rPr>
  </w:style>
  <w:style w:type="paragraph" w:customStyle="1" w:styleId="TitleCover">
    <w:name w:val="Title Cover"/>
    <w:basedOn w:val="Normal"/>
    <w:next w:val="SubtitleItalic"/>
    <w:link w:val="TitleCoverChar"/>
    <w:rsid w:val="00726DB8"/>
    <w:pPr>
      <w:keepNext/>
      <w:keepLines/>
      <w:spacing w:before="1600" w:after="160" w:line="600" w:lineRule="exact"/>
    </w:pPr>
    <w:rPr>
      <w:rFonts w:eastAsia="Times New Roman"/>
      <w:b/>
      <w:spacing w:val="20"/>
      <w:kern w:val="28"/>
      <w:sz w:val="60"/>
      <w:szCs w:val="72"/>
    </w:rPr>
  </w:style>
  <w:style w:type="character" w:customStyle="1" w:styleId="TitleCoverChar">
    <w:name w:val="Title Cover Char"/>
    <w:link w:val="TitleCover"/>
    <w:locked/>
    <w:rsid w:val="00726DB8"/>
    <w:rPr>
      <w:rFonts w:ascii="Calibri" w:hAnsi="Calibri" w:cs="Times New Roman"/>
      <w:b/>
      <w:spacing w:val="20"/>
      <w:kern w:val="28"/>
      <w:sz w:val="72"/>
      <w:szCs w:val="72"/>
    </w:rPr>
  </w:style>
  <w:style w:type="character" w:styleId="Hyperlink">
    <w:name w:val="Hyperlink"/>
    <w:uiPriority w:val="99"/>
    <w:rsid w:val="00726DB8"/>
    <w:rPr>
      <w:rFonts w:cs="Times New Roman"/>
      <w:color w:val="0000FF"/>
      <w:u w:val="single"/>
    </w:rPr>
  </w:style>
  <w:style w:type="paragraph" w:customStyle="1" w:styleId="StyleBodyText14pt">
    <w:name w:val="Style Body Text + 14 pt"/>
    <w:basedOn w:val="BodyText"/>
    <w:link w:val="StyleBodyText14ptChar"/>
    <w:uiPriority w:val="99"/>
    <w:rsid w:val="00726DB8"/>
    <w:pPr>
      <w:spacing w:line="240" w:lineRule="exact"/>
      <w:ind w:left="0"/>
      <w:jc w:val="left"/>
    </w:pPr>
    <w:rPr>
      <w:rFonts w:ascii="Calibri" w:hAnsi="Calibri"/>
      <w:spacing w:val="10"/>
      <w:sz w:val="28"/>
      <w:szCs w:val="22"/>
    </w:rPr>
  </w:style>
  <w:style w:type="character" w:customStyle="1" w:styleId="StyleBodyText14ptChar">
    <w:name w:val="Style Body Text + 14 pt Char"/>
    <w:link w:val="StyleBodyText14pt"/>
    <w:uiPriority w:val="99"/>
    <w:locked/>
    <w:rsid w:val="00726DB8"/>
    <w:rPr>
      <w:rFonts w:ascii="Calibri" w:hAnsi="Calibri" w:cs="Times New Roman"/>
      <w:spacing w:val="10"/>
      <w:sz w:val="28"/>
    </w:rPr>
  </w:style>
  <w:style w:type="paragraph" w:customStyle="1" w:styleId="Normal2">
    <w:name w:val="Normal 2"/>
    <w:basedOn w:val="Normal"/>
    <w:link w:val="Normal2Char"/>
    <w:uiPriority w:val="99"/>
    <w:rsid w:val="00726DB8"/>
    <w:pPr>
      <w:spacing w:after="120"/>
      <w:jc w:val="both"/>
    </w:pPr>
    <w:rPr>
      <w:rFonts w:eastAsia="Times New Roman"/>
    </w:rPr>
  </w:style>
  <w:style w:type="character" w:customStyle="1" w:styleId="Normal2Char">
    <w:name w:val="Normal 2 Char"/>
    <w:link w:val="Normal2"/>
    <w:uiPriority w:val="99"/>
    <w:locked/>
    <w:rsid w:val="00726DB8"/>
    <w:rPr>
      <w:rFonts w:ascii="Calibri" w:hAnsi="Calibri" w:cs="Times New Roman"/>
    </w:rPr>
  </w:style>
  <w:style w:type="paragraph" w:styleId="ListParagraph">
    <w:name w:val="List Paragraph"/>
    <w:basedOn w:val="Normal"/>
    <w:uiPriority w:val="34"/>
    <w:qFormat/>
    <w:rsid w:val="00726DB8"/>
    <w:pPr>
      <w:spacing w:after="120" w:line="240" w:lineRule="auto"/>
      <w:ind w:left="720"/>
    </w:pPr>
    <w:rPr>
      <w:rFonts w:eastAsia="Times New Roman" w:cs="Calibri"/>
    </w:rPr>
  </w:style>
  <w:style w:type="paragraph" w:styleId="TOCHeading">
    <w:name w:val="TOC Heading"/>
    <w:basedOn w:val="Heading1"/>
    <w:next w:val="Normal"/>
    <w:uiPriority w:val="39"/>
    <w:qFormat/>
    <w:rsid w:val="006F56F0"/>
    <w:pPr>
      <w:keepNext/>
      <w:keepLines/>
      <w:numPr>
        <w:numId w:val="0"/>
      </w:numPr>
      <w:spacing w:before="480" w:line="276" w:lineRule="auto"/>
      <w:outlineLvl w:val="9"/>
    </w:pPr>
    <w:rPr>
      <w:rFonts w:ascii="Cambria" w:hAnsi="Cambria"/>
      <w:b w:val="0"/>
      <w:bCs/>
      <w:color w:val="365F91"/>
      <w:szCs w:val="28"/>
      <w:lang w:eastAsia="ja-JP"/>
    </w:rPr>
  </w:style>
  <w:style w:type="paragraph" w:styleId="TOC1">
    <w:name w:val="toc 1"/>
    <w:basedOn w:val="Normal"/>
    <w:next w:val="Normal"/>
    <w:autoRedefine/>
    <w:uiPriority w:val="39"/>
    <w:rsid w:val="006F56F0"/>
    <w:pPr>
      <w:spacing w:after="100"/>
    </w:pPr>
  </w:style>
  <w:style w:type="paragraph" w:styleId="TOC2">
    <w:name w:val="toc 2"/>
    <w:basedOn w:val="Normal"/>
    <w:next w:val="Normal"/>
    <w:autoRedefine/>
    <w:uiPriority w:val="39"/>
    <w:rsid w:val="00476CE0"/>
    <w:pPr>
      <w:tabs>
        <w:tab w:val="left" w:pos="660"/>
        <w:tab w:val="right" w:leader="dot" w:pos="9350"/>
      </w:tabs>
      <w:spacing w:after="100"/>
      <w:ind w:left="220"/>
    </w:pPr>
  </w:style>
  <w:style w:type="paragraph" w:styleId="TOC3">
    <w:name w:val="toc 3"/>
    <w:basedOn w:val="Normal"/>
    <w:next w:val="Normal"/>
    <w:autoRedefine/>
    <w:uiPriority w:val="39"/>
    <w:rsid w:val="006F56F0"/>
    <w:pPr>
      <w:spacing w:after="100"/>
      <w:ind w:left="440"/>
    </w:pPr>
  </w:style>
  <w:style w:type="paragraph" w:styleId="EndnoteText">
    <w:name w:val="endnote text"/>
    <w:basedOn w:val="Normal"/>
    <w:link w:val="EndnoteTextChar"/>
    <w:uiPriority w:val="99"/>
    <w:semiHidden/>
    <w:rsid w:val="003E1E19"/>
    <w:pPr>
      <w:spacing w:after="0" w:line="240" w:lineRule="auto"/>
    </w:pPr>
    <w:rPr>
      <w:sz w:val="20"/>
      <w:szCs w:val="20"/>
    </w:rPr>
  </w:style>
  <w:style w:type="character" w:customStyle="1" w:styleId="EndnoteTextChar">
    <w:name w:val="Endnote Text Char"/>
    <w:link w:val="EndnoteText"/>
    <w:uiPriority w:val="99"/>
    <w:semiHidden/>
    <w:locked/>
    <w:rsid w:val="003E1E19"/>
    <w:rPr>
      <w:rFonts w:cs="Times New Roman"/>
      <w:sz w:val="20"/>
      <w:szCs w:val="20"/>
    </w:rPr>
  </w:style>
  <w:style w:type="character" w:styleId="EndnoteReference">
    <w:name w:val="endnote reference"/>
    <w:uiPriority w:val="99"/>
    <w:semiHidden/>
    <w:rsid w:val="003E1E19"/>
    <w:rPr>
      <w:rFonts w:cs="Times New Roman"/>
      <w:vertAlign w:val="superscript"/>
    </w:rPr>
  </w:style>
  <w:style w:type="character" w:styleId="CommentReference">
    <w:name w:val="annotation reference"/>
    <w:uiPriority w:val="99"/>
    <w:semiHidden/>
    <w:rsid w:val="002E65D5"/>
    <w:rPr>
      <w:rFonts w:cs="Times New Roman"/>
      <w:sz w:val="16"/>
      <w:szCs w:val="16"/>
    </w:rPr>
  </w:style>
  <w:style w:type="paragraph" w:styleId="CommentText">
    <w:name w:val="annotation text"/>
    <w:basedOn w:val="Normal"/>
    <w:link w:val="CommentTextChar"/>
    <w:uiPriority w:val="99"/>
    <w:semiHidden/>
    <w:rsid w:val="002E65D5"/>
    <w:rPr>
      <w:sz w:val="20"/>
      <w:szCs w:val="20"/>
    </w:rPr>
  </w:style>
  <w:style w:type="character" w:customStyle="1" w:styleId="CommentTextChar">
    <w:name w:val="Comment Text Char"/>
    <w:link w:val="CommentText"/>
    <w:uiPriority w:val="99"/>
    <w:semiHidden/>
    <w:rsid w:val="00563C31"/>
    <w:rPr>
      <w:sz w:val="20"/>
      <w:szCs w:val="20"/>
    </w:rPr>
  </w:style>
  <w:style w:type="paragraph" w:styleId="CommentSubject">
    <w:name w:val="annotation subject"/>
    <w:basedOn w:val="CommentText"/>
    <w:next w:val="CommentText"/>
    <w:link w:val="CommentSubjectChar"/>
    <w:uiPriority w:val="99"/>
    <w:semiHidden/>
    <w:rsid w:val="002E65D5"/>
    <w:rPr>
      <w:b/>
      <w:bCs/>
    </w:rPr>
  </w:style>
  <w:style w:type="character" w:customStyle="1" w:styleId="CommentSubjectChar">
    <w:name w:val="Comment Subject Char"/>
    <w:link w:val="CommentSubject"/>
    <w:uiPriority w:val="99"/>
    <w:semiHidden/>
    <w:rsid w:val="00563C31"/>
    <w:rPr>
      <w:b/>
      <w:bCs/>
      <w:sz w:val="20"/>
      <w:szCs w:val="20"/>
    </w:rPr>
  </w:style>
  <w:style w:type="paragraph" w:styleId="FootnoteText">
    <w:name w:val="footnote text"/>
    <w:basedOn w:val="Normal"/>
    <w:link w:val="FootnoteTextChar"/>
    <w:uiPriority w:val="99"/>
    <w:semiHidden/>
    <w:unhideWhenUsed/>
    <w:rsid w:val="00E607C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607C7"/>
  </w:style>
  <w:style w:type="character" w:styleId="FootnoteReference">
    <w:name w:val="footnote reference"/>
    <w:basedOn w:val="DefaultParagraphFont"/>
    <w:uiPriority w:val="99"/>
    <w:semiHidden/>
    <w:unhideWhenUsed/>
    <w:rsid w:val="00E607C7"/>
    <w:rPr>
      <w:vertAlign w:val="superscript"/>
    </w:rPr>
  </w:style>
  <w:style w:type="paragraph" w:customStyle="1" w:styleId="References">
    <w:name w:val="References"/>
    <w:basedOn w:val="EndnoteText"/>
    <w:qFormat/>
    <w:rsid w:val="008800C9"/>
    <w:pPr>
      <w:ind w:left="450" w:hanging="450"/>
    </w:pPr>
    <w:rPr>
      <w:sz w:val="24"/>
      <w:szCs w:val="24"/>
    </w:rPr>
  </w:style>
  <w:style w:type="paragraph" w:customStyle="1" w:styleId="Image">
    <w:name w:val="Image"/>
    <w:basedOn w:val="Normal"/>
    <w:qFormat/>
    <w:rsid w:val="002452E9"/>
    <w:pPr>
      <w:keepNext/>
      <w:spacing w:after="0"/>
    </w:pPr>
    <w:rPr>
      <w:noProof/>
    </w:rPr>
  </w:style>
  <w:style w:type="character" w:styleId="PlaceholderText">
    <w:name w:val="Placeholder Text"/>
    <w:basedOn w:val="DefaultParagraphFont"/>
    <w:uiPriority w:val="99"/>
    <w:semiHidden/>
    <w:rsid w:val="00C20396"/>
    <w:rPr>
      <w:color w:val="808080"/>
    </w:rPr>
  </w:style>
  <w:style w:type="table" w:styleId="TableGrid">
    <w:name w:val="Table Grid"/>
    <w:basedOn w:val="TableNormal"/>
    <w:locked/>
    <w:rsid w:val="007B320E"/>
    <w:pPr>
      <w:spacing w:before="120" w:after="12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lineInputFile">
    <w:name w:val="InlineInputFile"/>
    <w:basedOn w:val="Normal"/>
    <w:rsid w:val="007B320E"/>
    <w:pPr>
      <w:keepLines/>
      <w:spacing w:before="240" w:after="0" w:line="240" w:lineRule="auto"/>
    </w:pPr>
    <w:rPr>
      <w:rFonts w:ascii="Courier New" w:eastAsia="Times New Roman" w:hAnsi="Courier New" w:cs="Courier New"/>
      <w:b/>
      <w:noProof/>
      <w:sz w:val="20"/>
      <w:szCs w:val="20"/>
    </w:rPr>
  </w:style>
  <w:style w:type="paragraph" w:customStyle="1" w:styleId="InlineInputNotes">
    <w:name w:val="Inline Input Notes"/>
    <w:basedOn w:val="Normal"/>
    <w:link w:val="InlineInputNotesChar"/>
    <w:rsid w:val="007B320E"/>
    <w:pPr>
      <w:spacing w:before="120" w:after="120" w:line="240" w:lineRule="auto"/>
      <w:ind w:left="720"/>
    </w:pPr>
    <w:rPr>
      <w:rFonts w:ascii="Times New Roman" w:eastAsia="Times New Roman" w:hAnsi="Times New Roman"/>
      <w:szCs w:val="20"/>
    </w:rPr>
  </w:style>
  <w:style w:type="character" w:customStyle="1" w:styleId="InlineInputNotesChar">
    <w:name w:val="Inline Input Notes Char"/>
    <w:basedOn w:val="DefaultParagraphFont"/>
    <w:link w:val="InlineInputNotes"/>
    <w:rsid w:val="007B320E"/>
    <w:rPr>
      <w:rFonts w:ascii="Times New Roman" w:eastAsia="Times New Roman" w:hAnsi="Times New Roman"/>
      <w:sz w:val="24"/>
    </w:rPr>
  </w:style>
  <w:style w:type="numbering" w:customStyle="1" w:styleId="Style1">
    <w:name w:val="Style1"/>
    <w:next w:val="NoList"/>
    <w:uiPriority w:val="99"/>
    <w:rsid w:val="007B320E"/>
  </w:style>
  <w:style w:type="paragraph" w:customStyle="1" w:styleId="Appendix1">
    <w:name w:val="Appendix 1"/>
    <w:basedOn w:val="Heading1"/>
    <w:next w:val="Normal2"/>
    <w:link w:val="Appendix1Char"/>
    <w:qFormat/>
    <w:rsid w:val="005E628A"/>
    <w:pPr>
      <w:numPr>
        <w:numId w:val="35"/>
      </w:numPr>
    </w:pPr>
  </w:style>
  <w:style w:type="character" w:customStyle="1" w:styleId="Appendix1Char">
    <w:name w:val="Appendix 1 Char"/>
    <w:basedOn w:val="Heading1Char"/>
    <w:link w:val="Appendix1"/>
    <w:rsid w:val="005E628A"/>
    <w:rPr>
      <w:rFonts w:ascii="Verdana" w:eastAsia="Times New Roman" w:hAnsi="Verdana"/>
      <w:b/>
      <w:sz w:val="28"/>
      <w:szCs w:val="32"/>
    </w:rPr>
  </w:style>
  <w:style w:type="paragraph" w:customStyle="1" w:styleId="Appendix2">
    <w:name w:val="Appendix 2"/>
    <w:basedOn w:val="Heading2"/>
    <w:next w:val="Normal"/>
    <w:link w:val="Appendix2Char"/>
    <w:qFormat/>
    <w:rsid w:val="00476CE0"/>
    <w:pPr>
      <w:numPr>
        <w:numId w:val="35"/>
      </w:numPr>
      <w:ind w:left="360"/>
    </w:pPr>
  </w:style>
  <w:style w:type="character" w:customStyle="1" w:styleId="Appendix2Char">
    <w:name w:val="Appendix 2 Char"/>
    <w:basedOn w:val="Heading2Char"/>
    <w:link w:val="Appendix2"/>
    <w:rsid w:val="00476CE0"/>
    <w:rPr>
      <w:rFonts w:ascii="Verdana" w:eastAsia="Times New Roman" w:hAnsi="Verdana"/>
      <w:b/>
      <w:sz w:val="24"/>
    </w:rPr>
  </w:style>
  <w:style w:type="paragraph" w:styleId="Revision">
    <w:name w:val="Revision"/>
    <w:hidden/>
    <w:uiPriority w:val="99"/>
    <w:semiHidden/>
    <w:rsid w:val="000E4177"/>
    <w:rPr>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097480">
      <w:bodyDiv w:val="1"/>
      <w:marLeft w:val="0"/>
      <w:marRight w:val="0"/>
      <w:marTop w:val="0"/>
      <w:marBottom w:val="0"/>
      <w:divBdr>
        <w:top w:val="none" w:sz="0" w:space="0" w:color="auto"/>
        <w:left w:val="none" w:sz="0" w:space="0" w:color="auto"/>
        <w:bottom w:val="none" w:sz="0" w:space="0" w:color="auto"/>
        <w:right w:val="none" w:sz="0" w:space="0" w:color="auto"/>
      </w:divBdr>
    </w:div>
    <w:div w:id="240482712">
      <w:bodyDiv w:val="1"/>
      <w:marLeft w:val="0"/>
      <w:marRight w:val="0"/>
      <w:marTop w:val="0"/>
      <w:marBottom w:val="0"/>
      <w:divBdr>
        <w:top w:val="none" w:sz="0" w:space="0" w:color="auto"/>
        <w:left w:val="none" w:sz="0" w:space="0" w:color="auto"/>
        <w:bottom w:val="none" w:sz="0" w:space="0" w:color="auto"/>
        <w:right w:val="none" w:sz="0" w:space="0" w:color="auto"/>
      </w:divBdr>
    </w:div>
    <w:div w:id="1641960305">
      <w:marLeft w:val="0"/>
      <w:marRight w:val="0"/>
      <w:marTop w:val="0"/>
      <w:marBottom w:val="0"/>
      <w:divBdr>
        <w:top w:val="none" w:sz="0" w:space="0" w:color="auto"/>
        <w:left w:val="none" w:sz="0" w:space="0" w:color="auto"/>
        <w:bottom w:val="none" w:sz="0" w:space="0" w:color="auto"/>
        <w:right w:val="none" w:sz="0" w:space="0" w:color="auto"/>
      </w:divBdr>
    </w:div>
    <w:div w:id="1641960306">
      <w:marLeft w:val="0"/>
      <w:marRight w:val="0"/>
      <w:marTop w:val="0"/>
      <w:marBottom w:val="0"/>
      <w:divBdr>
        <w:top w:val="none" w:sz="0" w:space="0" w:color="auto"/>
        <w:left w:val="none" w:sz="0" w:space="0" w:color="auto"/>
        <w:bottom w:val="none" w:sz="0" w:space="0" w:color="auto"/>
        <w:right w:val="none" w:sz="0" w:space="0" w:color="auto"/>
      </w:divBdr>
    </w:div>
    <w:div w:id="1641960307">
      <w:marLeft w:val="0"/>
      <w:marRight w:val="0"/>
      <w:marTop w:val="0"/>
      <w:marBottom w:val="0"/>
      <w:divBdr>
        <w:top w:val="none" w:sz="0" w:space="0" w:color="auto"/>
        <w:left w:val="none" w:sz="0" w:space="0" w:color="auto"/>
        <w:bottom w:val="none" w:sz="0" w:space="0" w:color="auto"/>
        <w:right w:val="none" w:sz="0" w:space="0" w:color="auto"/>
      </w:divBdr>
    </w:div>
    <w:div w:id="1641960308">
      <w:marLeft w:val="0"/>
      <w:marRight w:val="0"/>
      <w:marTop w:val="0"/>
      <w:marBottom w:val="0"/>
      <w:divBdr>
        <w:top w:val="none" w:sz="0" w:space="0" w:color="auto"/>
        <w:left w:val="none" w:sz="0" w:space="0" w:color="auto"/>
        <w:bottom w:val="none" w:sz="0" w:space="0" w:color="auto"/>
        <w:right w:val="none" w:sz="0" w:space="0" w:color="auto"/>
      </w:divBdr>
    </w:div>
    <w:div w:id="1641960309">
      <w:marLeft w:val="0"/>
      <w:marRight w:val="0"/>
      <w:marTop w:val="0"/>
      <w:marBottom w:val="0"/>
      <w:divBdr>
        <w:top w:val="none" w:sz="0" w:space="0" w:color="auto"/>
        <w:left w:val="none" w:sz="0" w:space="0" w:color="auto"/>
        <w:bottom w:val="none" w:sz="0" w:space="0" w:color="auto"/>
        <w:right w:val="none" w:sz="0" w:space="0" w:color="auto"/>
      </w:divBdr>
    </w:div>
    <w:div w:id="2105564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lueRidgeResearch.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image" Target="media/image1.jpg"/><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BlueRidgeResearch.com" TargetMode="External"/><Relationship Id="rId14" Type="http://schemas.openxmlformats.org/officeDocument/2006/relationships/image" Target="media/image2.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C8D97-E257-42D9-A249-B0ADB12AC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848</TotalTime>
  <Pages>1</Pages>
  <Words>9814</Words>
  <Characters>55945</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Blue Ridge Research and Consulting</vt:lpstr>
    </vt:vector>
  </TitlesOfParts>
  <Company>E&amp;E</Company>
  <LinksUpToDate>false</LinksUpToDate>
  <CharactersWithSpaces>65628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Blue Ridge Research and Consulting</dc:title>
  <dc:creator>Micah</dc:creator>
  <cp:lastModifiedBy>Bruce</cp:lastModifiedBy>
  <cp:revision>2</cp:revision>
  <cp:lastPrinted>2013-08-26T21:34:00Z</cp:lastPrinted>
  <dcterms:created xsi:type="dcterms:W3CDTF">2013-08-27T12:40:00Z</dcterms:created>
  <dcterms:modified xsi:type="dcterms:W3CDTF">2013-08-27T12:40:00Z</dcterms:modified>
</cp:coreProperties>
</file>