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EAAF0B" w14:textId="77777777" w:rsidR="00000000" w:rsidRDefault="00000000">
      <w:pPr>
        <w:pStyle w:val="HTMLPreformatted"/>
      </w:pPr>
    </w:p>
    <w:p w14:paraId="7C4A166E" w14:textId="77777777" w:rsidR="00000000" w:rsidRDefault="00000000">
      <w:pPr>
        <w:pStyle w:val="HTMLPreformatted"/>
      </w:pPr>
    </w:p>
    <w:p w14:paraId="414B6735" w14:textId="77777777" w:rsidR="00000000" w:rsidRDefault="00000000">
      <w:pPr>
        <w:pStyle w:val="HTMLPreformatted"/>
      </w:pPr>
      <w:r>
        <w:t xml:space="preserve">            OFFICE OF THE UNDER SECRETARY OF DEFENSE </w:t>
      </w:r>
    </w:p>
    <w:p w14:paraId="04C32FCE" w14:textId="77777777" w:rsidR="00000000" w:rsidRDefault="00000000">
      <w:pPr>
        <w:pStyle w:val="HTMLPreformatted"/>
      </w:pPr>
      <w:r>
        <w:t xml:space="preserve"> </w:t>
      </w:r>
    </w:p>
    <w:p w14:paraId="4F0D9341" w14:textId="77777777" w:rsidR="00000000" w:rsidRDefault="00000000">
      <w:pPr>
        <w:pStyle w:val="HTMLPreformatted"/>
      </w:pPr>
      <w:r>
        <w:t xml:space="preserve">                      3000 DEFENSE PENTAGON </w:t>
      </w:r>
    </w:p>
    <w:p w14:paraId="56D6FEE7" w14:textId="77777777" w:rsidR="00000000" w:rsidRDefault="00000000">
      <w:pPr>
        <w:pStyle w:val="HTMLPreformatted"/>
      </w:pPr>
      <w:r>
        <w:t xml:space="preserve">                    WASHINGTON DC 20301-3000 </w:t>
      </w:r>
    </w:p>
    <w:p w14:paraId="10FDB90A" w14:textId="77777777" w:rsidR="00000000" w:rsidRDefault="00000000">
      <w:pPr>
        <w:pStyle w:val="HTMLPreformatted"/>
      </w:pPr>
      <w:r>
        <w:t xml:space="preserve"> </w:t>
      </w:r>
    </w:p>
    <w:p w14:paraId="70B0754B" w14:textId="77777777" w:rsidR="00000000" w:rsidRDefault="00000000">
      <w:pPr>
        <w:pStyle w:val="HTMLPreformatted"/>
      </w:pPr>
      <w:r>
        <w:t xml:space="preserve"> </w:t>
      </w:r>
    </w:p>
    <w:p w14:paraId="3C90B515" w14:textId="77777777" w:rsidR="00000000" w:rsidRDefault="00000000">
      <w:pPr>
        <w:pStyle w:val="HTMLPreformatted"/>
      </w:pPr>
      <w:r>
        <w:t xml:space="preserve">ACQUISITION AND </w:t>
      </w:r>
    </w:p>
    <w:p w14:paraId="167FC3C5" w14:textId="77777777" w:rsidR="00000000" w:rsidRDefault="00000000">
      <w:pPr>
        <w:pStyle w:val="HTMLPreformatted"/>
      </w:pPr>
      <w:r>
        <w:t xml:space="preserve"> TECHNOLOGY                                         31 OCT 1994 </w:t>
      </w:r>
    </w:p>
    <w:p w14:paraId="3E860793" w14:textId="77777777" w:rsidR="00000000" w:rsidRDefault="00000000">
      <w:pPr>
        <w:pStyle w:val="HTMLPreformatted"/>
      </w:pPr>
      <w:r>
        <w:t xml:space="preserve"> </w:t>
      </w:r>
    </w:p>
    <w:p w14:paraId="36DD7648" w14:textId="77777777" w:rsidR="00000000" w:rsidRDefault="00000000">
      <w:pPr>
        <w:pStyle w:val="HTMLPreformatted"/>
      </w:pPr>
      <w:r>
        <w:t xml:space="preserve"> </w:t>
      </w:r>
    </w:p>
    <w:p w14:paraId="690F86DD" w14:textId="77777777" w:rsidR="00000000" w:rsidRDefault="00000000">
      <w:pPr>
        <w:pStyle w:val="HTMLPreformatted"/>
      </w:pPr>
      <w:r>
        <w:t xml:space="preserve">MEMORANDUM FOR ASSISTANT SECRETARY OF THE ARMY </w:t>
      </w:r>
    </w:p>
    <w:p w14:paraId="13B5BCE8" w14:textId="77777777" w:rsidR="00000000" w:rsidRDefault="00000000">
      <w:pPr>
        <w:pStyle w:val="HTMLPreformatted"/>
      </w:pPr>
      <w:r>
        <w:t xml:space="preserve">                (INSTALLATIONS, LOGISTICS &amp; ENVIRONMENT) </w:t>
      </w:r>
    </w:p>
    <w:p w14:paraId="3E1CC3FB" w14:textId="77777777" w:rsidR="00000000" w:rsidRDefault="00000000">
      <w:pPr>
        <w:pStyle w:val="HTMLPreformatted"/>
      </w:pPr>
      <w:r>
        <w:t xml:space="preserve">               ASSISTANT SECRETARY OF THE NAVY </w:t>
      </w:r>
    </w:p>
    <w:p w14:paraId="70975AC2" w14:textId="77777777" w:rsidR="00000000" w:rsidRDefault="00000000">
      <w:pPr>
        <w:pStyle w:val="HTMLPreformatted"/>
      </w:pPr>
      <w:r>
        <w:t xml:space="preserve">                (INSTALLATIONS &amp; ENVIRONMENT) </w:t>
      </w:r>
    </w:p>
    <w:p w14:paraId="7981B7DD" w14:textId="77777777" w:rsidR="00000000" w:rsidRDefault="00000000">
      <w:pPr>
        <w:pStyle w:val="HTMLPreformatted"/>
      </w:pPr>
      <w:r>
        <w:t xml:space="preserve">               ASSISTANT SECRETARY OF THE AIR FORCE </w:t>
      </w:r>
    </w:p>
    <w:p w14:paraId="00778F00" w14:textId="77777777" w:rsidR="00000000" w:rsidRDefault="00000000">
      <w:pPr>
        <w:pStyle w:val="HTMLPreformatted"/>
      </w:pPr>
      <w:r>
        <w:t xml:space="preserve">                (MANPOWER, RESERVE AFFAIRS, INSTALLATIONS &amp; </w:t>
      </w:r>
    </w:p>
    <w:p w14:paraId="05B5B444" w14:textId="77777777" w:rsidR="00000000" w:rsidRDefault="00000000">
      <w:pPr>
        <w:pStyle w:val="HTMLPreformatted"/>
      </w:pPr>
      <w:r>
        <w:t xml:space="preserve">                 ENVIRONMENT) </w:t>
      </w:r>
    </w:p>
    <w:p w14:paraId="26D15033" w14:textId="77777777" w:rsidR="00000000" w:rsidRDefault="00000000">
      <w:pPr>
        <w:pStyle w:val="HTMLPreformatted"/>
      </w:pPr>
      <w:r>
        <w:t xml:space="preserve">               DIRECTOR, DEFENSE LOGISTICS AGENCY </w:t>
      </w:r>
    </w:p>
    <w:p w14:paraId="46FE7C0B" w14:textId="77777777" w:rsidR="00000000" w:rsidRDefault="00000000">
      <w:pPr>
        <w:pStyle w:val="HTMLPreformatted"/>
      </w:pPr>
      <w:r>
        <w:t xml:space="preserve"> </w:t>
      </w:r>
    </w:p>
    <w:p w14:paraId="2BE97F70" w14:textId="77777777" w:rsidR="00000000" w:rsidRDefault="00000000">
      <w:pPr>
        <w:pStyle w:val="HTMLPreformatted"/>
      </w:pPr>
      <w:r>
        <w:t xml:space="preserve">SUBJECT:  Asbestos, Lead Paint and Radon Policies at BRAC </w:t>
      </w:r>
    </w:p>
    <w:p w14:paraId="37CAA7C8" w14:textId="77777777" w:rsidR="00000000" w:rsidRDefault="00000000">
      <w:pPr>
        <w:pStyle w:val="HTMLPreformatted"/>
      </w:pPr>
      <w:r>
        <w:t xml:space="preserve">Properties </w:t>
      </w:r>
    </w:p>
    <w:p w14:paraId="7493710E" w14:textId="77777777" w:rsidR="00000000" w:rsidRDefault="00000000">
      <w:pPr>
        <w:pStyle w:val="HTMLPreformatted"/>
      </w:pPr>
      <w:r>
        <w:t xml:space="preserve"> </w:t>
      </w:r>
    </w:p>
    <w:p w14:paraId="57651847" w14:textId="77777777" w:rsidR="00000000" w:rsidRDefault="00000000">
      <w:pPr>
        <w:pStyle w:val="HTMLPreformatted"/>
      </w:pPr>
      <w:r>
        <w:t xml:space="preserve"> </w:t>
      </w:r>
    </w:p>
    <w:p w14:paraId="5C612EBD" w14:textId="77777777" w:rsidR="00000000" w:rsidRDefault="00000000">
      <w:pPr>
        <w:pStyle w:val="HTMLPreformatted"/>
      </w:pPr>
      <w:r>
        <w:t xml:space="preserve">    The purpose of this memorandum is to request that you </w:t>
      </w:r>
    </w:p>
    <w:p w14:paraId="174AE56D" w14:textId="77777777" w:rsidR="00000000" w:rsidRDefault="00000000">
      <w:pPr>
        <w:pStyle w:val="HTMLPreformatted"/>
      </w:pPr>
      <w:r>
        <w:t xml:space="preserve">implement the attached Department of Defense (DoD) policies on </w:t>
      </w:r>
    </w:p>
    <w:p w14:paraId="2F503521" w14:textId="77777777" w:rsidR="00000000" w:rsidRDefault="00000000">
      <w:pPr>
        <w:pStyle w:val="HTMLPreformatted"/>
      </w:pPr>
      <w:r>
        <w:t xml:space="preserve">asbestos, lead paint and radon at base realignment and closure </w:t>
      </w:r>
    </w:p>
    <w:p w14:paraId="3313051C" w14:textId="77777777" w:rsidR="00000000" w:rsidRDefault="00000000">
      <w:pPr>
        <w:pStyle w:val="HTMLPreformatted"/>
      </w:pPr>
      <w:r>
        <w:t xml:space="preserve">(BRAC) properties. </w:t>
      </w:r>
    </w:p>
    <w:p w14:paraId="7BB7E001" w14:textId="77777777" w:rsidR="00000000" w:rsidRDefault="00000000">
      <w:pPr>
        <w:pStyle w:val="HTMLPreformatted"/>
      </w:pPr>
      <w:r>
        <w:t xml:space="preserve"> </w:t>
      </w:r>
    </w:p>
    <w:p w14:paraId="58198896" w14:textId="77777777" w:rsidR="00000000" w:rsidRDefault="00000000">
      <w:pPr>
        <w:pStyle w:val="HTMLPreformatted"/>
      </w:pPr>
      <w:r>
        <w:t xml:space="preserve">    As you may recall, these policies were drafted and accepted </w:t>
      </w:r>
    </w:p>
    <w:p w14:paraId="6699D701" w14:textId="77777777" w:rsidR="00000000" w:rsidRDefault="00000000">
      <w:pPr>
        <w:pStyle w:val="HTMLPreformatted"/>
      </w:pPr>
      <w:r>
        <w:t xml:space="preserve">within the Defense Environmental Security Council (DESC) </w:t>
      </w:r>
    </w:p>
    <w:p w14:paraId="36DA2C83" w14:textId="77777777" w:rsidR="00000000" w:rsidRDefault="00000000">
      <w:pPr>
        <w:pStyle w:val="HTMLPreformatted"/>
      </w:pPr>
      <w:r>
        <w:t xml:space="preserve">structure.  During its May 6, 1994, meeting the DESC accepted the </w:t>
      </w:r>
    </w:p>
    <w:p w14:paraId="6AEA6DB0" w14:textId="77777777" w:rsidR="00000000" w:rsidRDefault="00000000">
      <w:pPr>
        <w:pStyle w:val="HTMLPreformatted"/>
      </w:pPr>
      <w:r>
        <w:t xml:space="preserve">draft DoD policy on radon at BRAC properties.  At that meeting, </w:t>
      </w:r>
    </w:p>
    <w:p w14:paraId="3E7ED972" w14:textId="77777777" w:rsidR="00000000" w:rsidRDefault="00000000">
      <w:pPr>
        <w:pStyle w:val="HTMLPreformatted"/>
      </w:pPr>
      <w:r>
        <w:t xml:space="preserve">the draft policies on asbestos and lead paint were referred to </w:t>
      </w:r>
    </w:p>
    <w:p w14:paraId="2368C275" w14:textId="77777777" w:rsidR="00000000" w:rsidRDefault="00000000">
      <w:pPr>
        <w:pStyle w:val="HTMLPreformatted"/>
      </w:pPr>
      <w:r>
        <w:t xml:space="preserve">the Environment, Safety and Occupational Health Policy Board </w:t>
      </w:r>
    </w:p>
    <w:p w14:paraId="04F8C665" w14:textId="77777777" w:rsidR="00000000" w:rsidRDefault="00000000">
      <w:pPr>
        <w:pStyle w:val="HTMLPreformatted"/>
      </w:pPr>
      <w:r>
        <w:t xml:space="preserve">(ESOHPB) for revision and acceptance.  During its May 10, 1994, </w:t>
      </w:r>
    </w:p>
    <w:p w14:paraId="56DFB388" w14:textId="77777777" w:rsidR="00000000" w:rsidRDefault="00000000">
      <w:pPr>
        <w:pStyle w:val="HTMLPreformatted"/>
      </w:pPr>
      <w:r>
        <w:t xml:space="preserve">meeting the ES0HPB accepted the revised draft DoD policies on </w:t>
      </w:r>
    </w:p>
    <w:p w14:paraId="5EF75400" w14:textId="77777777" w:rsidR="00000000" w:rsidRDefault="00000000">
      <w:pPr>
        <w:pStyle w:val="HTMLPreformatted"/>
      </w:pPr>
      <w:r>
        <w:t xml:space="preserve">asbestos and lead paint at BRAC properties. </w:t>
      </w:r>
    </w:p>
    <w:p w14:paraId="515E7DE8" w14:textId="77777777" w:rsidR="00000000" w:rsidRDefault="00000000">
      <w:pPr>
        <w:pStyle w:val="HTMLPreformatted"/>
      </w:pPr>
      <w:r>
        <w:t xml:space="preserve"> </w:t>
      </w:r>
    </w:p>
    <w:p w14:paraId="31111B6D" w14:textId="77777777" w:rsidR="00000000" w:rsidRDefault="00000000">
      <w:pPr>
        <w:pStyle w:val="HTMLPreformatted"/>
      </w:pPr>
      <w:r>
        <w:t xml:space="preserve">    Subsequent to DESC and ESOHPB action, these polices were </w:t>
      </w:r>
    </w:p>
    <w:p w14:paraId="7855FEE2" w14:textId="77777777" w:rsidR="00000000" w:rsidRDefault="00000000">
      <w:pPr>
        <w:pStyle w:val="HTMLPreformatted"/>
      </w:pPr>
      <w:r>
        <w:t xml:space="preserve">coordinated formally with the Assistant Secretary of Defense </w:t>
      </w:r>
    </w:p>
    <w:p w14:paraId="16201F96" w14:textId="77777777" w:rsidR="00000000" w:rsidRDefault="00000000">
      <w:pPr>
        <w:pStyle w:val="HTMLPreformatted"/>
      </w:pPr>
      <w:r>
        <w:t xml:space="preserve">(Economic Security) and the Office of the Deputy General Counsel </w:t>
      </w:r>
    </w:p>
    <w:p w14:paraId="69687E27" w14:textId="77777777" w:rsidR="00000000" w:rsidRDefault="00000000">
      <w:pPr>
        <w:pStyle w:val="HTMLPreformatted"/>
      </w:pPr>
      <w:r>
        <w:t xml:space="preserve">(Acquisition &amp; Logistics).  If there are any questions concerning </w:t>
      </w:r>
    </w:p>
    <w:p w14:paraId="68BC9501" w14:textId="77777777" w:rsidR="00000000" w:rsidRDefault="00000000">
      <w:pPr>
        <w:pStyle w:val="HTMLPreformatted"/>
      </w:pPr>
      <w:r>
        <w:t xml:space="preserve">this request, please contact Ed Dyckman, DESC Executive Secretary </w:t>
      </w:r>
    </w:p>
    <w:p w14:paraId="25AD245A" w14:textId="77777777" w:rsidR="00000000" w:rsidRDefault="00000000">
      <w:pPr>
        <w:pStyle w:val="HTMLPreformatted"/>
      </w:pPr>
      <w:r>
        <w:t xml:space="preserve">at 703-697-9107. </w:t>
      </w:r>
    </w:p>
    <w:p w14:paraId="7E585421" w14:textId="77777777" w:rsidR="00000000" w:rsidRDefault="00000000">
      <w:pPr>
        <w:pStyle w:val="HTMLPreformatted"/>
      </w:pPr>
      <w:r>
        <w:t xml:space="preserve"> </w:t>
      </w:r>
    </w:p>
    <w:p w14:paraId="1DA0621D" w14:textId="77777777" w:rsidR="00000000" w:rsidRDefault="00000000">
      <w:pPr>
        <w:pStyle w:val="HTMLPreformatted"/>
      </w:pPr>
      <w:r>
        <w:t xml:space="preserve"> </w:t>
      </w:r>
    </w:p>
    <w:p w14:paraId="2CE0AA35" w14:textId="77777777" w:rsidR="00000000" w:rsidRDefault="00000000">
      <w:pPr>
        <w:pStyle w:val="HTMLPreformatted"/>
      </w:pPr>
      <w:r>
        <w:t xml:space="preserve">                            {Signed} </w:t>
      </w:r>
    </w:p>
    <w:p w14:paraId="41EE8B85" w14:textId="77777777" w:rsidR="00000000" w:rsidRDefault="00000000">
      <w:pPr>
        <w:pStyle w:val="HTMLPreformatted"/>
      </w:pPr>
      <w:r>
        <w:t xml:space="preserve">                          Gary D. Vest </w:t>
      </w:r>
    </w:p>
    <w:p w14:paraId="776B461A" w14:textId="77777777" w:rsidR="00000000" w:rsidRDefault="00000000">
      <w:pPr>
        <w:pStyle w:val="HTMLPreformatted"/>
      </w:pPr>
      <w:r>
        <w:t xml:space="preserve">           Principal Assistant Deputy Under Secretary </w:t>
      </w:r>
    </w:p>
    <w:p w14:paraId="696D5D03" w14:textId="77777777" w:rsidR="00000000" w:rsidRDefault="00000000">
      <w:pPr>
        <w:pStyle w:val="HTMLPreformatted"/>
      </w:pPr>
      <w:r>
        <w:t xml:space="preserve">               of Defense (Environmental Security) </w:t>
      </w:r>
    </w:p>
    <w:p w14:paraId="239628D0" w14:textId="77777777" w:rsidR="00000000" w:rsidRDefault="00000000">
      <w:pPr>
        <w:pStyle w:val="HTMLPreformatted"/>
      </w:pPr>
      <w:r>
        <w:t xml:space="preserve"> </w:t>
      </w:r>
    </w:p>
    <w:p w14:paraId="52A87C8B" w14:textId="77777777" w:rsidR="00000000" w:rsidRDefault="00000000">
      <w:pPr>
        <w:pStyle w:val="HTMLPreformatted"/>
      </w:pPr>
      <w:r>
        <w:t xml:space="preserve">Attachments </w:t>
      </w:r>
    </w:p>
    <w:p w14:paraId="24BEB731" w14:textId="77777777" w:rsidR="00000000" w:rsidRDefault="00000000">
      <w:pPr>
        <w:pStyle w:val="HTMLPreformatted"/>
      </w:pPr>
      <w:r>
        <w:t xml:space="preserve"> </w:t>
      </w:r>
    </w:p>
    <w:p w14:paraId="43868C59" w14:textId="77777777" w:rsidR="00000000" w:rsidRDefault="00000000">
      <w:pPr>
        <w:pStyle w:val="HTMLPreformatted"/>
      </w:pPr>
      <w:r>
        <w:t xml:space="preserve"> </w:t>
      </w:r>
    </w:p>
    <w:p w14:paraId="1BC2F8FE" w14:textId="77777777" w:rsidR="00000000" w:rsidRDefault="00000000">
      <w:pPr>
        <w:pStyle w:val="HTMLPreformatted"/>
      </w:pPr>
      <w:r>
        <w:t xml:space="preserve"> </w:t>
      </w:r>
    </w:p>
    <w:p w14:paraId="21D6E6C4" w14:textId="77777777" w:rsidR="00000000" w:rsidRDefault="00000000">
      <w:pPr>
        <w:pStyle w:val="HTMLPreformatted"/>
      </w:pPr>
      <w:r>
        <w:lastRenderedPageBreak/>
        <w:t xml:space="preserve">                     DOD POLICY ON ASBESTOS </w:t>
      </w:r>
    </w:p>
    <w:p w14:paraId="4C5FB369" w14:textId="77777777" w:rsidR="00000000" w:rsidRDefault="00000000">
      <w:pPr>
        <w:pStyle w:val="HTMLPreformatted"/>
      </w:pPr>
      <w:r>
        <w:t xml:space="preserve">           AT BASE REALIGNMENT AND CLOSURE PROPERTIES </w:t>
      </w:r>
    </w:p>
    <w:p w14:paraId="0E72A48E" w14:textId="77777777" w:rsidR="00000000" w:rsidRDefault="00000000">
      <w:pPr>
        <w:pStyle w:val="HTMLPreformatted"/>
      </w:pPr>
      <w:r>
        <w:t xml:space="preserve"> </w:t>
      </w:r>
    </w:p>
    <w:p w14:paraId="5F1F9428" w14:textId="77777777" w:rsidR="00000000" w:rsidRDefault="00000000">
      <w:pPr>
        <w:pStyle w:val="HTMLPreformatted"/>
      </w:pPr>
      <w:r>
        <w:t xml:space="preserve">     Department of Defense (DoD) policy with regard to asbestos- </w:t>
      </w:r>
    </w:p>
    <w:p w14:paraId="5983A1B0" w14:textId="77777777" w:rsidR="00000000" w:rsidRDefault="00000000">
      <w:pPr>
        <w:pStyle w:val="HTMLPreformatted"/>
      </w:pPr>
      <w:r>
        <w:t xml:space="preserve">containing material (ACM) is to manage ACM in a manner protective </w:t>
      </w:r>
    </w:p>
    <w:p w14:paraId="29DED101" w14:textId="77777777" w:rsidR="00000000" w:rsidRDefault="00000000">
      <w:pPr>
        <w:pStyle w:val="HTMLPreformatted"/>
      </w:pPr>
      <w:r>
        <w:t xml:space="preserve">of human health and the environment, and to comply with all </w:t>
      </w:r>
    </w:p>
    <w:p w14:paraId="6404D4B3" w14:textId="77777777" w:rsidR="00000000" w:rsidRDefault="00000000">
      <w:pPr>
        <w:pStyle w:val="HTMLPreformatted"/>
      </w:pPr>
      <w:r>
        <w:t xml:space="preserve">applicable Federal, State, and local laws and regulations </w:t>
      </w:r>
    </w:p>
    <w:p w14:paraId="2860BFDB" w14:textId="77777777" w:rsidR="00000000" w:rsidRDefault="00000000">
      <w:pPr>
        <w:pStyle w:val="HTMLPreformatted"/>
      </w:pPr>
      <w:r>
        <w:t xml:space="preserve">governing ACM hazards.  Therefore, unless it is determined by </w:t>
      </w:r>
    </w:p>
    <w:p w14:paraId="22ACEC75" w14:textId="77777777" w:rsidR="00000000" w:rsidRDefault="00000000">
      <w:pPr>
        <w:pStyle w:val="HTMLPreformatted"/>
      </w:pPr>
      <w:r>
        <w:t xml:space="preserve">competent authority that the ACM in the property does pose a </w:t>
      </w:r>
    </w:p>
    <w:p w14:paraId="5EF80B4F" w14:textId="77777777" w:rsidR="00000000" w:rsidRDefault="00000000">
      <w:pPr>
        <w:pStyle w:val="HTMLPreformatted"/>
      </w:pPr>
      <w:r>
        <w:t xml:space="preserve">threat to human health at the time of transfer, all property </w:t>
      </w:r>
    </w:p>
    <w:p w14:paraId="6CD6C87D" w14:textId="77777777" w:rsidR="00000000" w:rsidRDefault="00000000">
      <w:pPr>
        <w:pStyle w:val="HTMLPreformatted"/>
      </w:pPr>
      <w:r>
        <w:t xml:space="preserve">containing ACM will be conveyed, leased, or otherwise disposed of </w:t>
      </w:r>
    </w:p>
    <w:p w14:paraId="06D647BE" w14:textId="77777777" w:rsidR="00000000" w:rsidRDefault="00000000">
      <w:pPr>
        <w:pStyle w:val="HTMLPreformatted"/>
      </w:pPr>
      <w:r>
        <w:t xml:space="preserve">as is through the Base Realignment and Closure (BRAC) process. </w:t>
      </w:r>
    </w:p>
    <w:p w14:paraId="658AFFE4" w14:textId="77777777" w:rsidR="00000000" w:rsidRDefault="00000000">
      <w:pPr>
        <w:pStyle w:val="HTMLPreformatted"/>
      </w:pPr>
      <w:r>
        <w:t xml:space="preserve"> </w:t>
      </w:r>
    </w:p>
    <w:p w14:paraId="2087ACB1" w14:textId="77777777" w:rsidR="00000000" w:rsidRDefault="00000000">
      <w:pPr>
        <w:pStyle w:val="HTMLPreformatted"/>
      </w:pPr>
      <w:r>
        <w:t xml:space="preserve">     Prior to property disposal, all available information on the </w:t>
      </w:r>
    </w:p>
    <w:p w14:paraId="0FF8B422" w14:textId="77777777" w:rsidR="00000000" w:rsidRDefault="00000000">
      <w:pPr>
        <w:pStyle w:val="HTMLPreformatted"/>
      </w:pPr>
      <w:r>
        <w:t xml:space="preserve">existence, extent, and condition of ACM shall be incorporated </w:t>
      </w:r>
    </w:p>
    <w:p w14:paraId="532327CF" w14:textId="77777777" w:rsidR="00000000" w:rsidRDefault="00000000">
      <w:pPr>
        <w:pStyle w:val="HTMLPreformatted"/>
      </w:pPr>
      <w:r>
        <w:t xml:space="preserve">into the Environmental Baseline Survey (EBS) report or other </w:t>
      </w:r>
    </w:p>
    <w:p w14:paraId="06BB1787" w14:textId="77777777" w:rsidR="00000000" w:rsidRDefault="00000000">
      <w:pPr>
        <w:pStyle w:val="HTMLPreformatted"/>
      </w:pPr>
      <w:r>
        <w:t xml:space="preserve">appropriate document to be provided to the transferee.  The </w:t>
      </w:r>
    </w:p>
    <w:p w14:paraId="52825C06" w14:textId="77777777" w:rsidR="00000000" w:rsidRDefault="00000000">
      <w:pPr>
        <w:pStyle w:val="HTMLPreformatted"/>
      </w:pPr>
      <w:r>
        <w:t xml:space="preserve">survey report or document shall include: </w:t>
      </w:r>
    </w:p>
    <w:p w14:paraId="6E11450B" w14:textId="77777777" w:rsidR="00000000" w:rsidRDefault="00000000">
      <w:pPr>
        <w:pStyle w:val="HTMLPreformatted"/>
      </w:pPr>
      <w:r>
        <w:t xml:space="preserve"> </w:t>
      </w:r>
    </w:p>
    <w:p w14:paraId="2792A24C" w14:textId="77777777" w:rsidR="00000000" w:rsidRDefault="00000000">
      <w:pPr>
        <w:pStyle w:val="HTMLPreformatted"/>
      </w:pPr>
      <w:r>
        <w:t xml:space="preserve">     - reasonably available information on the type, location, </w:t>
      </w:r>
    </w:p>
    <w:p w14:paraId="3F68F548" w14:textId="77777777" w:rsidR="00000000" w:rsidRDefault="00000000">
      <w:pPr>
        <w:pStyle w:val="HTMLPreformatted"/>
      </w:pPr>
      <w:r>
        <w:t xml:space="preserve">     and condition of asbestos in any building or improvement on </w:t>
      </w:r>
    </w:p>
    <w:p w14:paraId="3896A36C" w14:textId="77777777" w:rsidR="00000000" w:rsidRDefault="00000000">
      <w:pPr>
        <w:pStyle w:val="HTMLPreformatted"/>
      </w:pPr>
      <w:r>
        <w:t xml:space="preserve">     the property; </w:t>
      </w:r>
    </w:p>
    <w:p w14:paraId="06083F07" w14:textId="77777777" w:rsidR="00000000" w:rsidRDefault="00000000">
      <w:pPr>
        <w:pStyle w:val="HTMLPreformatted"/>
      </w:pPr>
      <w:r>
        <w:t xml:space="preserve">     - any results of testing for asbestos; </w:t>
      </w:r>
    </w:p>
    <w:p w14:paraId="0566AC63" w14:textId="77777777" w:rsidR="00000000" w:rsidRDefault="00000000">
      <w:pPr>
        <w:pStyle w:val="HTMLPreformatted"/>
      </w:pPr>
      <w:r>
        <w:t xml:space="preserve">     - a description of any asbestos control measures taken for </w:t>
      </w:r>
    </w:p>
    <w:p w14:paraId="4EF01852" w14:textId="77777777" w:rsidR="00000000" w:rsidRDefault="00000000">
      <w:pPr>
        <w:pStyle w:val="HTMLPreformatted"/>
      </w:pPr>
      <w:r>
        <w:t xml:space="preserve">     the property, </w:t>
      </w:r>
    </w:p>
    <w:p w14:paraId="6BE1F121" w14:textId="77777777" w:rsidR="00000000" w:rsidRDefault="00000000">
      <w:pPr>
        <w:pStyle w:val="HTMLPreformatted"/>
      </w:pPr>
      <w:r>
        <w:t xml:space="preserve">     - any available information on costs or time necessary to </w:t>
      </w:r>
    </w:p>
    <w:p w14:paraId="55EC7C0B" w14:textId="77777777" w:rsidR="00000000" w:rsidRDefault="00000000">
      <w:pPr>
        <w:pStyle w:val="HTMLPreformatted"/>
      </w:pPr>
      <w:r>
        <w:t xml:space="preserve">     remove all or any portion of the remaining ACK; however, </w:t>
      </w:r>
    </w:p>
    <w:p w14:paraId="6C5F91FA" w14:textId="77777777" w:rsidR="00000000" w:rsidRDefault="00000000">
      <w:pPr>
        <w:pStyle w:val="HTMLPreformatted"/>
      </w:pPr>
      <w:r>
        <w:t xml:space="preserve">     special studies or tests to obtain this material are not </w:t>
      </w:r>
    </w:p>
    <w:p w14:paraId="297017D0" w14:textId="77777777" w:rsidR="00000000" w:rsidRDefault="00000000">
      <w:pPr>
        <w:pStyle w:val="HTMLPreformatted"/>
      </w:pPr>
      <w:r>
        <w:t xml:space="preserve">     required; and </w:t>
      </w:r>
    </w:p>
    <w:p w14:paraId="4C4E40EE" w14:textId="77777777" w:rsidR="00000000" w:rsidRDefault="00000000">
      <w:pPr>
        <w:pStyle w:val="HTMLPreformatted"/>
      </w:pPr>
      <w:r>
        <w:t xml:space="preserve">     - results of a site-specific update of the asbestos </w:t>
      </w:r>
    </w:p>
    <w:p w14:paraId="711DD767" w14:textId="77777777" w:rsidR="00000000" w:rsidRDefault="00000000">
      <w:pPr>
        <w:pStyle w:val="HTMLPreformatted"/>
      </w:pPr>
      <w:r>
        <w:t xml:space="preserve">     inventory performed to revalidate the condition of ACM. </w:t>
      </w:r>
    </w:p>
    <w:p w14:paraId="20DD8EAB" w14:textId="77777777" w:rsidR="00000000" w:rsidRDefault="00000000">
      <w:pPr>
        <w:pStyle w:val="HTMLPreformatted"/>
      </w:pPr>
      <w:r>
        <w:t xml:space="preserve"> </w:t>
      </w:r>
    </w:p>
    <w:p w14:paraId="6EB70086" w14:textId="77777777" w:rsidR="00000000" w:rsidRDefault="00000000">
      <w:pPr>
        <w:pStyle w:val="HTMLPreformatted"/>
      </w:pPr>
      <w:r>
        <w:t xml:space="preserve">     Asbestos-containing material shall be remedied prior to </w:t>
      </w:r>
    </w:p>
    <w:p w14:paraId="7D9BFCAD" w14:textId="77777777" w:rsidR="00000000" w:rsidRDefault="00000000">
      <w:pPr>
        <w:pStyle w:val="HTMLPreformatted"/>
      </w:pPr>
      <w:r>
        <w:t xml:space="preserve">property disposal only if it is of a type and condition that is </w:t>
      </w:r>
    </w:p>
    <w:p w14:paraId="64397D8B" w14:textId="77777777" w:rsidR="00000000" w:rsidRDefault="00000000">
      <w:pPr>
        <w:pStyle w:val="HTMLPreformatted"/>
      </w:pPr>
      <w:r>
        <w:t xml:space="preserve">not in compliance with applicable laws, regulations, and </w:t>
      </w:r>
    </w:p>
    <w:p w14:paraId="0C9231B7" w14:textId="77777777" w:rsidR="00000000" w:rsidRDefault="00000000">
      <w:pPr>
        <w:pStyle w:val="HTMLPreformatted"/>
      </w:pPr>
      <w:r>
        <w:t xml:space="preserve">standards, or if it poses a threat to human health at the time of </w:t>
      </w:r>
    </w:p>
    <w:p w14:paraId="5F89E264" w14:textId="77777777" w:rsidR="00000000" w:rsidRDefault="00000000">
      <w:pPr>
        <w:pStyle w:val="HTMLPreformatted"/>
      </w:pPr>
      <w:r>
        <w:t xml:space="preserve">transfer of the property.  This remediation should be </w:t>
      </w:r>
    </w:p>
    <w:p w14:paraId="47BEF6E9" w14:textId="77777777" w:rsidR="00000000" w:rsidRDefault="00000000">
      <w:pPr>
        <w:pStyle w:val="HTMLPreformatted"/>
      </w:pPr>
      <w:r>
        <w:t xml:space="preserve">accomplished by the active Service organization, by the Service </w:t>
      </w:r>
    </w:p>
    <w:p w14:paraId="041327A8" w14:textId="77777777" w:rsidR="00000000" w:rsidRDefault="00000000">
      <w:pPr>
        <w:pStyle w:val="HTMLPreformatted"/>
      </w:pPr>
      <w:r>
        <w:t xml:space="preserve">disposal agent, or by the transferee under a negotiated </w:t>
      </w:r>
    </w:p>
    <w:p w14:paraId="6DE517CB" w14:textId="77777777" w:rsidR="00000000" w:rsidRDefault="00000000">
      <w:pPr>
        <w:pStyle w:val="HTMLPreformatted"/>
      </w:pPr>
      <w:r>
        <w:t xml:space="preserve">requirement of the contract for sale or lease.  The remediation </w:t>
      </w:r>
    </w:p>
    <w:p w14:paraId="08CEB6B1" w14:textId="77777777" w:rsidR="00000000" w:rsidRDefault="00000000">
      <w:pPr>
        <w:pStyle w:val="HTMLPreformatted"/>
      </w:pPr>
      <w:r>
        <w:t xml:space="preserve">discussed above will not be required when the buildings are </w:t>
      </w:r>
    </w:p>
    <w:p w14:paraId="7D436629" w14:textId="77777777" w:rsidR="00000000" w:rsidRDefault="00000000">
      <w:pPr>
        <w:pStyle w:val="HTMLPreformatted"/>
      </w:pPr>
      <w:r>
        <w:t xml:space="preserve">scheduled for demolition by the transferee; the transfer document </w:t>
      </w:r>
    </w:p>
    <w:p w14:paraId="1DB32623" w14:textId="77777777" w:rsidR="00000000" w:rsidRDefault="00000000">
      <w:pPr>
        <w:pStyle w:val="HTMLPreformatted"/>
      </w:pPr>
      <w:r>
        <w:t xml:space="preserve">prohibits occupation of the buildings prior to the demolition; </w:t>
      </w:r>
    </w:p>
    <w:p w14:paraId="7CCACE46" w14:textId="77777777" w:rsidR="00000000" w:rsidRDefault="00000000">
      <w:pPr>
        <w:pStyle w:val="HTMLPreformatted"/>
      </w:pPr>
      <w:r>
        <w:t xml:space="preserve">and the transferee assumes responsibility for the management of </w:t>
      </w:r>
    </w:p>
    <w:p w14:paraId="0B58512A" w14:textId="77777777" w:rsidR="00000000" w:rsidRDefault="00000000">
      <w:pPr>
        <w:pStyle w:val="HTMLPreformatted"/>
      </w:pPr>
      <w:r>
        <w:t xml:space="preserve">any ACM in accordance with applicable laws. </w:t>
      </w:r>
    </w:p>
    <w:p w14:paraId="562E63F1" w14:textId="77777777" w:rsidR="00000000" w:rsidRDefault="00000000">
      <w:pPr>
        <w:pStyle w:val="HTMLPreformatted"/>
      </w:pPr>
      <w:r>
        <w:t xml:space="preserve"> </w:t>
      </w:r>
    </w:p>
    <w:p w14:paraId="4CBCEA6B" w14:textId="77777777" w:rsidR="00000000" w:rsidRDefault="00000000">
      <w:pPr>
        <w:pStyle w:val="HTMLPreformatted"/>
      </w:pPr>
      <w:r>
        <w:t xml:space="preserve"> </w:t>
      </w:r>
    </w:p>
    <w:p w14:paraId="0679EADC" w14:textId="77777777" w:rsidR="00000000" w:rsidRDefault="00000000">
      <w:pPr>
        <w:pStyle w:val="HTMLPreformatted"/>
      </w:pPr>
      <w:r>
        <w:t xml:space="preserve"> </w:t>
      </w:r>
    </w:p>
    <w:p w14:paraId="0E33A130" w14:textId="77777777" w:rsidR="00000000" w:rsidRDefault="00000000">
      <w:pPr>
        <w:pStyle w:val="HTMLPreformatted"/>
      </w:pPr>
      <w:r>
        <w:t xml:space="preserve">                 DOD POLICY ON LEAD-BASED PAINT </w:t>
      </w:r>
    </w:p>
    <w:p w14:paraId="6DBB68CE" w14:textId="77777777" w:rsidR="00000000" w:rsidRDefault="00000000">
      <w:pPr>
        <w:pStyle w:val="HTMLPreformatted"/>
      </w:pPr>
      <w:r>
        <w:t xml:space="preserve">           AT BASE REALIGNMENT AND CLOSURE PROPERTIES </w:t>
      </w:r>
    </w:p>
    <w:p w14:paraId="49B093C8" w14:textId="77777777" w:rsidR="00000000" w:rsidRDefault="00000000">
      <w:pPr>
        <w:pStyle w:val="HTMLPreformatted"/>
      </w:pPr>
      <w:r>
        <w:t xml:space="preserve"> </w:t>
      </w:r>
    </w:p>
    <w:p w14:paraId="16223DB2" w14:textId="77777777" w:rsidR="00000000" w:rsidRDefault="00000000">
      <w:pPr>
        <w:pStyle w:val="HTMLPreformatted"/>
      </w:pPr>
      <w:r>
        <w:t xml:space="preserve"> </w:t>
      </w:r>
    </w:p>
    <w:p w14:paraId="3AA58791" w14:textId="77777777" w:rsidR="00000000" w:rsidRDefault="00000000">
      <w:pPr>
        <w:pStyle w:val="HTMLPreformatted"/>
      </w:pPr>
      <w:r>
        <w:t xml:space="preserve">     Department of Defense (DoD) policy with regard to lead-based </w:t>
      </w:r>
    </w:p>
    <w:p w14:paraId="7B4E9E76" w14:textId="77777777" w:rsidR="00000000" w:rsidRDefault="00000000">
      <w:pPr>
        <w:pStyle w:val="HTMLPreformatted"/>
      </w:pPr>
      <w:r>
        <w:t xml:space="preserve">paint (LBP) is to manage LBP in a manner protective of human </w:t>
      </w:r>
    </w:p>
    <w:p w14:paraId="12221E70" w14:textId="77777777" w:rsidR="00000000" w:rsidRDefault="00000000">
      <w:pPr>
        <w:pStyle w:val="HTMLPreformatted"/>
      </w:pPr>
      <w:r>
        <w:t xml:space="preserve">health and the environment, and to comply with all applicable </w:t>
      </w:r>
    </w:p>
    <w:p w14:paraId="41F6750C" w14:textId="77777777" w:rsidR="00000000" w:rsidRDefault="00000000">
      <w:pPr>
        <w:pStyle w:val="HTMLPreformatted"/>
      </w:pPr>
      <w:r>
        <w:t xml:space="preserve">federal State, and local laws and regulations governing LBP </w:t>
      </w:r>
    </w:p>
    <w:p w14:paraId="26F51657" w14:textId="77777777" w:rsidR="00000000" w:rsidRDefault="00000000">
      <w:pPr>
        <w:pStyle w:val="HTMLPreformatted"/>
      </w:pPr>
      <w:r>
        <w:t xml:space="preserve">hazards.  The Federal requirements for residential </w:t>
      </w:r>
    </w:p>
    <w:p w14:paraId="2366DE4D" w14:textId="77777777" w:rsidR="00000000" w:rsidRDefault="00000000">
      <w:pPr>
        <w:pStyle w:val="HTMLPreformatted"/>
      </w:pPr>
      <w:r>
        <w:lastRenderedPageBreak/>
        <w:t xml:space="preserve">structures/dwellings with LBP on Base Realignment and Closure </w:t>
      </w:r>
    </w:p>
    <w:p w14:paraId="3C6AE985" w14:textId="77777777" w:rsidR="00000000" w:rsidRDefault="00000000">
      <w:pPr>
        <w:pStyle w:val="HTMLPreformatted"/>
      </w:pPr>
      <w:r>
        <w:t xml:space="preserve">(BRAC) properties differ, depending on: (1) the date of property </w:t>
      </w:r>
    </w:p>
    <w:p w14:paraId="6C8D59F9" w14:textId="77777777" w:rsidR="00000000" w:rsidRDefault="00000000">
      <w:pPr>
        <w:pStyle w:val="HTMLPreformatted"/>
      </w:pPr>
      <w:r>
        <w:t xml:space="preserve">transfer, and (2) the date of construction of the residential </w:t>
      </w:r>
    </w:p>
    <w:p w14:paraId="05C18A50" w14:textId="77777777" w:rsidR="00000000" w:rsidRDefault="00000000">
      <w:pPr>
        <w:pStyle w:val="HTMLPreformatted"/>
      </w:pPr>
      <w:r>
        <w:t xml:space="preserve">housing being transferred. </w:t>
      </w:r>
    </w:p>
    <w:p w14:paraId="6CE3E56B" w14:textId="77777777" w:rsidR="00000000" w:rsidRDefault="00000000">
      <w:pPr>
        <w:pStyle w:val="HTMLPreformatted"/>
      </w:pPr>
      <w:r>
        <w:t xml:space="preserve"> </w:t>
      </w:r>
    </w:p>
    <w:p w14:paraId="7DE52936" w14:textId="77777777" w:rsidR="00000000" w:rsidRDefault="00000000">
      <w:pPr>
        <w:pStyle w:val="HTMLPreformatted"/>
      </w:pPr>
      <w:r>
        <w:t xml:space="preserve">     DoD policy is to manage LBP at BRAC installations in </w:t>
      </w:r>
    </w:p>
    <w:p w14:paraId="5B6AF9D2" w14:textId="77777777" w:rsidR="00000000" w:rsidRDefault="00000000">
      <w:pPr>
        <w:pStyle w:val="HTMLPreformatted"/>
      </w:pPr>
      <w:r>
        <w:t xml:space="preserve">accordance with either 24 CFR 35 or P.L. 102-550, at the </w:t>
      </w:r>
    </w:p>
    <w:p w14:paraId="31FEDB36" w14:textId="77777777" w:rsidR="00000000" w:rsidRDefault="00000000">
      <w:pPr>
        <w:pStyle w:val="HTMLPreformatted"/>
      </w:pPr>
      <w:r>
        <w:t xml:space="preserve">Service's discretion, until January 1, 1995; and, thereafter, </w:t>
      </w:r>
    </w:p>
    <w:p w14:paraId="192C6C01" w14:textId="77777777" w:rsidR="00000000" w:rsidRDefault="00000000">
      <w:pPr>
        <w:pStyle w:val="HTMLPreformatted"/>
      </w:pPr>
      <w:r>
        <w:t xml:space="preserve">solely in accordance with P.L. 102-550.  Residential </w:t>
      </w:r>
    </w:p>
    <w:p w14:paraId="58381D7B" w14:textId="77777777" w:rsidR="00000000" w:rsidRDefault="00000000">
      <w:pPr>
        <w:pStyle w:val="HTMLPreformatted"/>
      </w:pPr>
      <w:r>
        <w:t xml:space="preserve">structures/dwellings are as defined in the applicable regulation </w:t>
      </w:r>
    </w:p>
    <w:p w14:paraId="7BCFDD95" w14:textId="77777777" w:rsidR="00000000" w:rsidRDefault="00000000">
      <w:pPr>
        <w:pStyle w:val="HTMLPreformatted"/>
      </w:pPr>
      <w:r>
        <w:t xml:space="preserve">and any regulation issued pursuant thereto.  The Military </w:t>
      </w:r>
    </w:p>
    <w:p w14:paraId="70749E87" w14:textId="77777777" w:rsidR="00000000" w:rsidRDefault="00000000">
      <w:pPr>
        <w:pStyle w:val="HTMLPreformatted"/>
      </w:pPr>
      <w:r>
        <w:t xml:space="preserve">Components may apply this policy to any other structures they </w:t>
      </w:r>
    </w:p>
    <w:p w14:paraId="44F2958E" w14:textId="77777777" w:rsidR="00000000" w:rsidRDefault="00000000">
      <w:pPr>
        <w:pStyle w:val="HTMLPreformatted"/>
      </w:pPr>
      <w:r>
        <w:t xml:space="preserve">deem appropriate. </w:t>
      </w:r>
    </w:p>
    <w:p w14:paraId="296053CF" w14:textId="77777777" w:rsidR="00000000" w:rsidRDefault="00000000">
      <w:pPr>
        <w:pStyle w:val="HTMLPreformatted"/>
      </w:pPr>
      <w:r>
        <w:t xml:space="preserve"> </w:t>
      </w:r>
    </w:p>
    <w:p w14:paraId="6F7C0343" w14:textId="77777777" w:rsidR="00000000" w:rsidRDefault="00000000">
      <w:pPr>
        <w:pStyle w:val="HTMLPreformatted"/>
      </w:pPr>
      <w:r>
        <w:t xml:space="preserve">     On January 1, 1995, and thereafter, the provisions of the </w:t>
      </w:r>
    </w:p>
    <w:p w14:paraId="03962418" w14:textId="77777777" w:rsidR="00000000" w:rsidRDefault="00000000">
      <w:pPr>
        <w:pStyle w:val="HTMLPreformatted"/>
      </w:pPr>
      <w:r>
        <w:t xml:space="preserve">Residential Lead-Based Paint Hazard Reduction Act of 1992 (Title </w:t>
      </w:r>
    </w:p>
    <w:p w14:paraId="31F35ED9" w14:textId="77777777" w:rsidR="00000000" w:rsidRDefault="00000000">
      <w:pPr>
        <w:pStyle w:val="HTMLPreformatted"/>
      </w:pPr>
      <w:r>
        <w:t xml:space="preserve">X of P.L. 102-550) concerning the transfer of Federal property </w:t>
      </w:r>
    </w:p>
    <w:p w14:paraId="608A7229" w14:textId="77777777" w:rsidR="00000000" w:rsidRDefault="00000000">
      <w:pPr>
        <w:pStyle w:val="HTMLPreformatted"/>
      </w:pPr>
      <w:r>
        <w:t xml:space="preserve">for residential use take effect.  These provisions, codified at </w:t>
      </w:r>
    </w:p>
    <w:p w14:paraId="3A4A8C1A" w14:textId="77777777" w:rsidR="00000000" w:rsidRDefault="00000000">
      <w:pPr>
        <w:pStyle w:val="HTMLPreformatted"/>
      </w:pPr>
      <w:r>
        <w:t xml:space="preserve">(in pertinent part) 42 U.S.C. 4822, 4851-4856, and 15 U.S.C. </w:t>
      </w:r>
    </w:p>
    <w:p w14:paraId="58ED88ED" w14:textId="77777777" w:rsidR="00000000" w:rsidRDefault="00000000">
      <w:pPr>
        <w:pStyle w:val="HTMLPreformatted"/>
      </w:pPr>
      <w:r>
        <w:t xml:space="preserve">2688, are applicable to target housing which is housing </w:t>
      </w:r>
    </w:p>
    <w:p w14:paraId="2BAAD0E1" w14:textId="77777777" w:rsidR="00000000" w:rsidRDefault="00000000">
      <w:pPr>
        <w:pStyle w:val="HTMLPreformatted"/>
      </w:pPr>
      <w:r>
        <w:t xml:space="preserve">constructed prior to 1978, with limited exceptions for housing </w:t>
      </w:r>
    </w:p>
    <w:p w14:paraId="531C06FA" w14:textId="77777777" w:rsidR="00000000" w:rsidRDefault="00000000">
      <w:pPr>
        <w:pStyle w:val="HTMLPreformatted"/>
      </w:pPr>
      <w:r>
        <w:t xml:space="preserve">for the elderly or persons with disabilities or any 0-bedroom </w:t>
      </w:r>
    </w:p>
    <w:p w14:paraId="75448A58" w14:textId="77777777" w:rsidR="00000000" w:rsidRDefault="00000000">
      <w:pPr>
        <w:pStyle w:val="HTMLPreformatted"/>
      </w:pPr>
      <w:r>
        <w:t xml:space="preserve">dwelling. </w:t>
      </w:r>
    </w:p>
    <w:p w14:paraId="617C56E4" w14:textId="77777777" w:rsidR="00000000" w:rsidRDefault="00000000">
      <w:pPr>
        <w:pStyle w:val="HTMLPreformatted"/>
      </w:pPr>
      <w:r>
        <w:t xml:space="preserve"> </w:t>
      </w:r>
    </w:p>
    <w:p w14:paraId="7A1E4BA8" w14:textId="77777777" w:rsidR="00000000" w:rsidRDefault="00000000">
      <w:pPr>
        <w:pStyle w:val="HTMLPreformatted"/>
      </w:pPr>
      <w:r>
        <w:t xml:space="preserve">         Target housing constructed after 1960 and before 1978 </w:t>
      </w:r>
    </w:p>
    <w:p w14:paraId="77495C45" w14:textId="77777777" w:rsidR="00000000" w:rsidRDefault="00000000">
      <w:pPr>
        <w:pStyle w:val="HTMLPreformatted"/>
      </w:pPr>
      <w:r>
        <w:t xml:space="preserve">must be inspected for LBP and LBP hazards.  The results of the </w:t>
      </w:r>
    </w:p>
    <w:p w14:paraId="5465C72A" w14:textId="77777777" w:rsidR="00000000" w:rsidRDefault="00000000">
      <w:pPr>
        <w:pStyle w:val="HTMLPreformatted"/>
      </w:pPr>
      <w:r>
        <w:t xml:space="preserve">inspection must be provided to prospective purchasers or </w:t>
      </w:r>
    </w:p>
    <w:p w14:paraId="5F967916" w14:textId="77777777" w:rsidR="00000000" w:rsidRDefault="00000000">
      <w:pPr>
        <w:pStyle w:val="HTMLPreformatted"/>
      </w:pPr>
      <w:r>
        <w:t xml:space="preserve">transferees of BRAC property, identifying the presence of LBP and </w:t>
      </w:r>
    </w:p>
    <w:p w14:paraId="2AB0313D" w14:textId="77777777" w:rsidR="00000000" w:rsidRDefault="00000000">
      <w:pPr>
        <w:pStyle w:val="HTMLPreformatted"/>
      </w:pPr>
      <w:r>
        <w:t xml:space="preserve">LBP hazards on a surface-by-surface basis.  There is no Federal </w:t>
      </w:r>
    </w:p>
    <w:p w14:paraId="445DA862" w14:textId="77777777" w:rsidR="00000000" w:rsidRDefault="00000000">
      <w:pPr>
        <w:pStyle w:val="HTMLPreformatted"/>
      </w:pPr>
      <w:r>
        <w:t xml:space="preserve">LBP hazard abatement requirement for such property.  In addition, </w:t>
      </w:r>
    </w:p>
    <w:p w14:paraId="58118C6B" w14:textId="77777777" w:rsidR="00000000" w:rsidRDefault="00000000">
      <w:pPr>
        <w:pStyle w:val="HTMLPreformatted"/>
      </w:pPr>
      <w:r>
        <w:t xml:space="preserve">prospective transferees must be provided a lead hazard </w:t>
      </w:r>
    </w:p>
    <w:p w14:paraId="3444D663" w14:textId="77777777" w:rsidR="00000000" w:rsidRDefault="00000000">
      <w:pPr>
        <w:pStyle w:val="HTMLPreformatted"/>
      </w:pPr>
      <w:r>
        <w:t xml:space="preserve">information pamphlet and the contract for sale or lease must </w:t>
      </w:r>
    </w:p>
    <w:p w14:paraId="4FE174EC" w14:textId="77777777" w:rsidR="00000000" w:rsidRDefault="00000000">
      <w:pPr>
        <w:pStyle w:val="HTMLPreformatted"/>
      </w:pPr>
      <w:r>
        <w:t xml:space="preserve">include a lead warning statement. </w:t>
      </w:r>
    </w:p>
    <w:p w14:paraId="174F5D3A" w14:textId="77777777" w:rsidR="00000000" w:rsidRDefault="00000000">
      <w:pPr>
        <w:pStyle w:val="HTMLPreformatted"/>
      </w:pPr>
      <w:r>
        <w:t xml:space="preserve"> </w:t>
      </w:r>
    </w:p>
    <w:p w14:paraId="5AB8253A" w14:textId="77777777" w:rsidR="00000000" w:rsidRDefault="00000000">
      <w:pPr>
        <w:pStyle w:val="HTMLPreformatted"/>
      </w:pPr>
      <w:r>
        <w:t xml:space="preserve">         Target housing constructed before 1960 must be inspected </w:t>
      </w:r>
    </w:p>
    <w:p w14:paraId="657913E2" w14:textId="77777777" w:rsidR="00000000" w:rsidRDefault="00000000">
      <w:pPr>
        <w:pStyle w:val="HTMLPreformatted"/>
      </w:pPr>
      <w:r>
        <w:t xml:space="preserve">for LBP and LBP hazards, and such hazards must be abated.  The </w:t>
      </w:r>
    </w:p>
    <w:p w14:paraId="70FCC1EE" w14:textId="77777777" w:rsidR="00000000" w:rsidRDefault="00000000">
      <w:pPr>
        <w:pStyle w:val="HTMLPreformatted"/>
      </w:pPr>
      <w:r>
        <w:t xml:space="preserve">results of the LBP inspection will be provided to prospective </w:t>
      </w:r>
    </w:p>
    <w:p w14:paraId="2BA8B8D4" w14:textId="77777777" w:rsidR="00000000" w:rsidRDefault="00000000">
      <w:pPr>
        <w:pStyle w:val="HTMLPreformatted"/>
      </w:pPr>
      <w:r>
        <w:t xml:space="preserve">purchasers or transferees of BRAC property identifying the </w:t>
      </w:r>
    </w:p>
    <w:p w14:paraId="02C7701D" w14:textId="77777777" w:rsidR="00000000" w:rsidRDefault="00000000">
      <w:pPr>
        <w:pStyle w:val="HTMLPreformatted"/>
      </w:pPr>
      <w:r>
        <w:t xml:space="preserve">presence of LBP and LBP hazards on a surface-by-surface basis and </w:t>
      </w:r>
    </w:p>
    <w:p w14:paraId="3824CCDF" w14:textId="77777777" w:rsidR="00000000" w:rsidRDefault="00000000">
      <w:pPr>
        <w:pStyle w:val="HTMLPreformatted"/>
      </w:pPr>
      <w:r>
        <w:t xml:space="preserve">a description of the abatement measures taken.  In addition, </w:t>
      </w:r>
    </w:p>
    <w:p w14:paraId="76D453AA" w14:textId="77777777" w:rsidR="00000000" w:rsidRDefault="00000000">
      <w:pPr>
        <w:pStyle w:val="HTMLPreformatted"/>
      </w:pPr>
      <w:r>
        <w:t xml:space="preserve">prospective transferees must be provided with a lead hazard </w:t>
      </w:r>
    </w:p>
    <w:p w14:paraId="4A9A8AA2" w14:textId="77777777" w:rsidR="00000000" w:rsidRDefault="00000000">
      <w:pPr>
        <w:pStyle w:val="HTMLPreformatted"/>
      </w:pPr>
      <w:r>
        <w:t xml:space="preserve">information pamphlet and the contract for transfer must include a </w:t>
      </w:r>
    </w:p>
    <w:p w14:paraId="25C535A8" w14:textId="77777777" w:rsidR="00000000" w:rsidRDefault="00000000">
      <w:pPr>
        <w:pStyle w:val="HTMLPreformatted"/>
      </w:pPr>
      <w:r>
        <w:t xml:space="preserve">lead warning statement. </w:t>
      </w:r>
    </w:p>
    <w:p w14:paraId="19A8287A" w14:textId="77777777" w:rsidR="00000000" w:rsidRDefault="00000000">
      <w:pPr>
        <w:pStyle w:val="HTMLPreformatted"/>
      </w:pPr>
      <w:r>
        <w:t xml:space="preserve"> </w:t>
      </w:r>
    </w:p>
    <w:p w14:paraId="63259DDF" w14:textId="77777777" w:rsidR="00000000" w:rsidRDefault="00000000">
      <w:pPr>
        <w:pStyle w:val="HTMLPreformatted"/>
      </w:pPr>
      <w:r>
        <w:t xml:space="preserve">     The inspection and abatement discussed above will not be </w:t>
      </w:r>
    </w:p>
    <w:p w14:paraId="35264DC7" w14:textId="77777777" w:rsidR="00000000" w:rsidRDefault="00000000">
      <w:pPr>
        <w:pStyle w:val="HTMLPreformatted"/>
      </w:pPr>
      <w:r>
        <w:t xml:space="preserve">required when the building is scheduled for demolition by the </w:t>
      </w:r>
    </w:p>
    <w:p w14:paraId="19829600" w14:textId="77777777" w:rsidR="00000000" w:rsidRDefault="00000000">
      <w:pPr>
        <w:pStyle w:val="HTMLPreformatted"/>
      </w:pPr>
      <w:r>
        <w:t xml:space="preserve">transferee and the transfer document prohibits occupation of the </w:t>
      </w:r>
    </w:p>
    <w:p w14:paraId="41C13526" w14:textId="77777777" w:rsidR="00000000" w:rsidRDefault="00000000">
      <w:pPr>
        <w:pStyle w:val="HTMLPreformatted"/>
      </w:pPr>
      <w:r>
        <w:t xml:space="preserve">building prior to the demolition; the building is scheduled for </w:t>
      </w:r>
    </w:p>
    <w:p w14:paraId="2C20C0A8" w14:textId="77777777" w:rsidR="00000000" w:rsidRDefault="00000000">
      <w:pPr>
        <w:pStyle w:val="HTMLPreformatted"/>
      </w:pPr>
      <w:r>
        <w:t xml:space="preserve">non-residential use, or, if the building is scheduled for </w:t>
      </w:r>
    </w:p>
    <w:p w14:paraId="7F8BBC4D" w14:textId="77777777" w:rsidR="00000000" w:rsidRDefault="00000000">
      <w:pPr>
        <w:pStyle w:val="HTMLPreformatted"/>
      </w:pPr>
      <w:r>
        <w:t xml:space="preserve">residential use, the transferee conducts renovation consistent </w:t>
      </w:r>
    </w:p>
    <w:p w14:paraId="2EC3DCEB" w14:textId="77777777" w:rsidR="00000000" w:rsidRDefault="00000000">
      <w:pPr>
        <w:pStyle w:val="HTMLPreformatted"/>
      </w:pPr>
      <w:r>
        <w:t xml:space="preserve">with the regulatory requirements for the abatement of LPB </w:t>
      </w:r>
    </w:p>
    <w:p w14:paraId="2AFF0275" w14:textId="77777777" w:rsidR="00000000" w:rsidRDefault="00000000">
      <w:pPr>
        <w:pStyle w:val="HTMLPreformatted"/>
      </w:pPr>
      <w:r>
        <w:t xml:space="preserve">hazards. </w:t>
      </w:r>
    </w:p>
    <w:p w14:paraId="140E093D" w14:textId="77777777" w:rsidR="00000000" w:rsidRDefault="00000000">
      <w:pPr>
        <w:pStyle w:val="HTMLPreformatted"/>
      </w:pPr>
      <w:r>
        <w:t xml:space="preserve"> </w:t>
      </w:r>
    </w:p>
    <w:p w14:paraId="79852E9E" w14:textId="77777777" w:rsidR="00000000" w:rsidRDefault="00000000">
      <w:pPr>
        <w:pStyle w:val="HTMLPreformatted"/>
      </w:pPr>
      <w:r>
        <w:t xml:space="preserve">     Effective January 1, 1995, DoD BRAC properties shall be </w:t>
      </w:r>
    </w:p>
    <w:p w14:paraId="055A4BDA" w14:textId="77777777" w:rsidR="00000000" w:rsidRDefault="00000000">
      <w:pPr>
        <w:pStyle w:val="HTMLPreformatted"/>
      </w:pPr>
      <w:r>
        <w:t xml:space="preserve">transferred in accordance with any regulations implementing the </w:t>
      </w:r>
    </w:p>
    <w:p w14:paraId="741CA5C3" w14:textId="77777777" w:rsidR="00000000" w:rsidRDefault="00000000">
      <w:pPr>
        <w:pStyle w:val="HTMLPreformatted"/>
      </w:pPr>
      <w:r>
        <w:t xml:space="preserve">Residential Lead-Based Paint Hazard Reduction Act of 1992.  The </w:t>
      </w:r>
    </w:p>
    <w:p w14:paraId="0A101331" w14:textId="77777777" w:rsidR="00000000" w:rsidRDefault="00000000">
      <w:pPr>
        <w:pStyle w:val="HTMLPreformatted"/>
      </w:pPr>
      <w:r>
        <w:t xml:space="preserve">Act also made Federal agencies subject to all Federal, State, </w:t>
      </w:r>
    </w:p>
    <w:p w14:paraId="25BD0144" w14:textId="77777777" w:rsidR="00000000" w:rsidRDefault="00000000">
      <w:pPr>
        <w:pStyle w:val="HTMLPreformatted"/>
      </w:pPr>
      <w:r>
        <w:lastRenderedPageBreak/>
        <w:t xml:space="preserve">interstate, and local substantive and procedural requirements </w:t>
      </w:r>
    </w:p>
    <w:p w14:paraId="5EE64599" w14:textId="77777777" w:rsidR="00000000" w:rsidRDefault="00000000">
      <w:pPr>
        <w:pStyle w:val="HTMLPreformatted"/>
      </w:pPr>
      <w:r>
        <w:t xml:space="preserve">respecting LBP and LBP hazards (see 15 U.S.C. 2688).  Therefore, </w:t>
      </w:r>
    </w:p>
    <w:p w14:paraId="4308EBC1" w14:textId="77777777" w:rsidR="00000000" w:rsidRDefault="00000000">
      <w:pPr>
        <w:pStyle w:val="HTMLPreformatted"/>
      </w:pPr>
      <w:r>
        <w:t xml:space="preserve">there may be more stringent local requirements applicable to </w:t>
      </w:r>
    </w:p>
    <w:p w14:paraId="4849178A" w14:textId="77777777" w:rsidR="00000000" w:rsidRDefault="00000000">
      <w:pPr>
        <w:pStyle w:val="HTMLPreformatted"/>
      </w:pPr>
      <w:r>
        <w:t xml:space="preserve">Federal property transfers. </w:t>
      </w:r>
    </w:p>
    <w:p w14:paraId="3718ED76" w14:textId="77777777" w:rsidR="00000000" w:rsidRDefault="00000000">
      <w:pPr>
        <w:pStyle w:val="HTMLPreformatted"/>
      </w:pPr>
      <w:r>
        <w:t xml:space="preserve"> </w:t>
      </w:r>
    </w:p>
    <w:p w14:paraId="525AAA06" w14:textId="77777777" w:rsidR="00000000" w:rsidRDefault="00000000">
      <w:pPr>
        <w:pStyle w:val="HTMLPreformatted"/>
      </w:pPr>
      <w:r>
        <w:t xml:space="preserve"> </w:t>
      </w:r>
    </w:p>
    <w:p w14:paraId="7B398011" w14:textId="77777777" w:rsidR="00000000" w:rsidRDefault="00000000">
      <w:pPr>
        <w:pStyle w:val="HTMLPreformatted"/>
      </w:pPr>
      <w:r>
        <w:t xml:space="preserve"> </w:t>
      </w:r>
    </w:p>
    <w:p w14:paraId="67F30ED9" w14:textId="77777777" w:rsidR="00000000" w:rsidRDefault="00000000">
      <w:pPr>
        <w:pStyle w:val="HTMLPreformatted"/>
      </w:pPr>
      <w:r>
        <w:t xml:space="preserve">                       DOD POLICY ON RADON </w:t>
      </w:r>
    </w:p>
    <w:p w14:paraId="728D92A4" w14:textId="77777777" w:rsidR="00000000" w:rsidRDefault="00000000">
      <w:pPr>
        <w:pStyle w:val="HTMLPreformatted"/>
      </w:pPr>
      <w:r>
        <w:t xml:space="preserve">           AT BASE REALIGNMENT AND CLOSURE PROPERTIES </w:t>
      </w:r>
    </w:p>
    <w:p w14:paraId="3C3F886D" w14:textId="77777777" w:rsidR="00000000" w:rsidRDefault="00000000">
      <w:pPr>
        <w:pStyle w:val="HTMLPreformatted"/>
      </w:pPr>
      <w:r>
        <w:t xml:space="preserve"> </w:t>
      </w:r>
    </w:p>
    <w:p w14:paraId="6C619855" w14:textId="77777777" w:rsidR="00000000" w:rsidRDefault="00000000">
      <w:pPr>
        <w:pStyle w:val="HTMLPreformatted"/>
      </w:pPr>
      <w:r>
        <w:t xml:space="preserve"> </w:t>
      </w:r>
    </w:p>
    <w:p w14:paraId="771DF3CE" w14:textId="77777777" w:rsidR="00000000" w:rsidRDefault="00000000">
      <w:pPr>
        <w:pStyle w:val="HTMLPreformatted"/>
      </w:pPr>
      <w:r>
        <w:t xml:space="preserve">     In response to concerns with the potential health effects </w:t>
      </w:r>
    </w:p>
    <w:p w14:paraId="531F1AA6" w14:textId="77777777" w:rsidR="00000000" w:rsidRDefault="00000000">
      <w:pPr>
        <w:pStyle w:val="HTMLPreformatted"/>
      </w:pPr>
      <w:r>
        <w:t xml:space="preserve">associated with radon exposures and in accordance with the Indoor </w:t>
      </w:r>
    </w:p>
    <w:p w14:paraId="6B4E3309" w14:textId="77777777" w:rsidR="00000000" w:rsidRDefault="00000000">
      <w:pPr>
        <w:pStyle w:val="HTMLPreformatted"/>
      </w:pPr>
      <w:r>
        <w:t xml:space="preserve">Radon Abatement provisions of Subchapter III of the Toxic </w:t>
      </w:r>
    </w:p>
    <w:p w14:paraId="3208CD37" w14:textId="77777777" w:rsidR="00000000" w:rsidRDefault="00000000">
      <w:pPr>
        <w:pStyle w:val="HTMLPreformatted"/>
      </w:pPr>
      <w:r>
        <w:t xml:space="preserve">Substances Control Act, 26 U.S.C. 2661 to 2671, the Department of </w:t>
      </w:r>
    </w:p>
    <w:p w14:paraId="16B59505" w14:textId="77777777" w:rsidR="00000000" w:rsidRDefault="00000000">
      <w:pPr>
        <w:pStyle w:val="HTMLPreformatted"/>
      </w:pPr>
      <w:r>
        <w:t xml:space="preserve">Defense (DoD) conducted a study to determine radon levels in a </w:t>
      </w:r>
    </w:p>
    <w:p w14:paraId="4F2292B8" w14:textId="77777777" w:rsidR="00000000" w:rsidRDefault="00000000">
      <w:pPr>
        <w:pStyle w:val="HTMLPreformatted"/>
      </w:pPr>
      <w:r>
        <w:t xml:space="preserve">representative sample of its buildings.  In addition, as part of </w:t>
      </w:r>
    </w:p>
    <w:p w14:paraId="7C6375A1" w14:textId="77777777" w:rsidR="00000000" w:rsidRDefault="00000000">
      <w:pPr>
        <w:pStyle w:val="HTMLPreformatted"/>
      </w:pPr>
      <w:r>
        <w:t xml:space="preserve">DoD's voluntary approach to reducing radon exposure, DoD has </w:t>
      </w:r>
    </w:p>
    <w:p w14:paraId="0EA4AB0F" w14:textId="77777777" w:rsidR="00000000" w:rsidRDefault="00000000">
      <w:pPr>
        <w:pStyle w:val="HTMLPreformatted"/>
      </w:pPr>
      <w:r>
        <w:t xml:space="preserve">applied the Environmental Protection Agency (EPA) guidelines for </w:t>
      </w:r>
    </w:p>
    <w:p w14:paraId="5E4324CE" w14:textId="77777777" w:rsidR="00000000" w:rsidRDefault="00000000">
      <w:pPr>
        <w:pStyle w:val="HTMLPreformatted"/>
      </w:pPr>
      <w:r>
        <w:t xml:space="preserve">residential structures with regard to remedial actions. </w:t>
      </w:r>
    </w:p>
    <w:p w14:paraId="50E7E22E" w14:textId="77777777" w:rsidR="00000000" w:rsidRDefault="00000000">
      <w:pPr>
        <w:pStyle w:val="HTMLPreformatted"/>
      </w:pPr>
      <w:r>
        <w:t xml:space="preserve"> </w:t>
      </w:r>
    </w:p>
    <w:p w14:paraId="6ADCD567" w14:textId="77777777" w:rsidR="00000000" w:rsidRDefault="00000000">
      <w:pPr>
        <w:pStyle w:val="HTMLPreformatted"/>
      </w:pPr>
      <w:r>
        <w:t xml:space="preserve">     DoD policy is to ensure that any available and relevant </w:t>
      </w:r>
    </w:p>
    <w:p w14:paraId="34F3B054" w14:textId="77777777" w:rsidR="00000000" w:rsidRDefault="00000000">
      <w:pPr>
        <w:pStyle w:val="HTMLPreformatted"/>
      </w:pPr>
      <w:r>
        <w:t xml:space="preserve">radon assessment data pertaining to Base Realignment and Closure </w:t>
      </w:r>
    </w:p>
    <w:p w14:paraId="03C04D2D" w14:textId="77777777" w:rsidR="00000000" w:rsidRDefault="00000000">
      <w:pPr>
        <w:pStyle w:val="HTMLPreformatted"/>
      </w:pPr>
      <w:r>
        <w:t xml:space="preserve">(BRAC) property being transferred shall be included in property </w:t>
      </w:r>
    </w:p>
    <w:p w14:paraId="035D75D8" w14:textId="77777777" w:rsidR="00000000" w:rsidRDefault="00000000">
      <w:pPr>
        <w:pStyle w:val="HTMLPreformatted"/>
      </w:pPr>
      <w:r>
        <w:t xml:space="preserve">transfer documents. </w:t>
      </w:r>
    </w:p>
    <w:p w14:paraId="337E7F50" w14:textId="77777777" w:rsidR="00000000" w:rsidRDefault="00000000">
      <w:pPr>
        <w:pStyle w:val="HTMLPreformatted"/>
      </w:pPr>
      <w:r>
        <w:t xml:space="preserve"> </w:t>
      </w:r>
    </w:p>
    <w:p w14:paraId="16E70179" w14:textId="77777777" w:rsidR="00000000" w:rsidRDefault="00000000">
      <w:pPr>
        <w:pStyle w:val="HTMLPreformatted"/>
      </w:pPr>
      <w:r>
        <w:t xml:space="preserve">     DoD policy is not to perform radon assessment and mitigation </w:t>
      </w:r>
    </w:p>
    <w:p w14:paraId="37303787" w14:textId="77777777" w:rsidR="00000000" w:rsidRDefault="00000000">
      <w:pPr>
        <w:pStyle w:val="HTMLPreformatted"/>
      </w:pPr>
      <w:r>
        <w:t xml:space="preserve">prior to transfer of BRAC property unless otherwise required by </w:t>
      </w:r>
    </w:p>
    <w:p w14:paraId="4FCF1534" w14:textId="77777777" w:rsidR="00000000" w:rsidRDefault="00000000">
      <w:pPr>
        <w:pStyle w:val="HTMLPreformatted"/>
      </w:pPr>
      <w:r>
        <w:t xml:space="preserve">applicable law. </w:t>
      </w:r>
    </w:p>
    <w:p w14:paraId="566D3997" w14:textId="77777777" w:rsidR="001E402B" w:rsidRDefault="001E402B">
      <w:pPr>
        <w:pStyle w:val="HTMLPreformatted"/>
      </w:pPr>
    </w:p>
    <w:sectPr w:rsidR="001E4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6F"/>
    <w:rsid w:val="001E402B"/>
    <w:rsid w:val="003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15969"/>
  <w15:chartTrackingRefBased/>
  <w15:docId w15:val="{45C2A0CB-D70E-4650-82BB-9B15FF3B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Asbestos, Lead Paint &amp; Radon Policies</dc:title>
  <dc:subject/>
  <dc:creator>Dalton Carlson</dc:creator>
  <cp:keywords/>
  <dc:description/>
  <cp:lastModifiedBy>Dalton Carlson</cp:lastModifiedBy>
  <cp:revision>2</cp:revision>
  <dcterms:created xsi:type="dcterms:W3CDTF">2022-10-21T03:24:00Z</dcterms:created>
  <dcterms:modified xsi:type="dcterms:W3CDTF">2022-10-21T03:24:00Z</dcterms:modified>
</cp:coreProperties>
</file>